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52"/>
          <w:szCs w:val="44"/>
        </w:rPr>
      </w:pPr>
      <w:r>
        <w:rPr>
          <w:rFonts w:ascii="华文中宋" w:hAnsi="华文中宋" w:eastAsia="华文中宋"/>
          <w:b/>
          <w:sz w:val="52"/>
          <w:szCs w:val="44"/>
        </w:rPr>
        <w:t>中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国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种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子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协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会</w:t>
      </w:r>
    </w:p>
    <w:p>
      <w:pPr>
        <w:spacing w:line="360" w:lineRule="auto"/>
        <w:jc w:val="center"/>
        <w:rPr>
          <w:rFonts w:hint="eastAsia" w:ascii="楷体_GB2312" w:hAnsi="华文细黑" w:eastAsia="楷体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52"/>
          <w:szCs w:val="48"/>
        </w:rPr>
        <w:t>行 业 信 用 评 价 申 报</w:t>
      </w:r>
      <w:r>
        <w:rPr>
          <w:rFonts w:hint="eastAsia" w:ascii="华文中宋" w:hAnsi="华文中宋" w:eastAsia="华文中宋"/>
          <w:b/>
          <w:sz w:val="52"/>
          <w:szCs w:val="48"/>
          <w:lang w:val="en-US" w:eastAsia="zh-CN"/>
        </w:rPr>
        <w:t xml:space="preserve"> 书</w:t>
      </w:r>
      <w:r>
        <w:rPr>
          <w:rFonts w:hint="eastAsia" w:ascii="华文中宋" w:hAnsi="华文中宋" w:eastAsia="华文中宋"/>
          <w:b/>
          <w:sz w:val="52"/>
          <w:szCs w:val="48"/>
        </w:rPr>
        <w:t xml:space="preserve">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</w:rPr>
      </w:pP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</w:rPr>
      </w:pP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</w:rPr>
      </w:pP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申报单位：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华文细黑" w:eastAsia="楷体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通讯地址：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华文细黑" w:eastAsia="楷体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邮政编码：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华文细黑" w:eastAsia="楷体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联 系 人：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联系电话：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hAnsi="华文细黑" w:eastAsia="楷体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727" w:firstLineChars="197"/>
        <w:jc w:val="left"/>
        <w:rPr>
          <w:rFonts w:hint="eastAsia"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w w:val="115"/>
          <w:sz w:val="32"/>
          <w:szCs w:val="32"/>
        </w:rPr>
        <w:t>E-Mail：</w:t>
      </w:r>
      <w:r>
        <w:rPr>
          <w:rFonts w:hint="eastAsia" w:ascii="楷体_GB2312" w:hAnsi="华文细黑" w:eastAsia="楷体_GB2312"/>
          <w:w w:val="115"/>
          <w:sz w:val="32"/>
          <w:szCs w:val="32"/>
        </w:rPr>
        <w:t xml:space="preserve">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申报日期：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</w:t>
      </w:r>
      <w:r>
        <w:rPr>
          <w:rFonts w:hint="eastAsia" w:ascii="楷体_GB2312" w:hAnsi="华文细黑" w:eastAsia="楷体_GB2312"/>
          <w:sz w:val="32"/>
          <w:szCs w:val="32"/>
        </w:rPr>
        <w:t>年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华文细黑" w:eastAsia="楷体_GB2312"/>
          <w:sz w:val="32"/>
          <w:szCs w:val="32"/>
        </w:rPr>
        <w:t>月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华文细黑" w:eastAsia="楷体_GB2312"/>
          <w:sz w:val="32"/>
          <w:szCs w:val="32"/>
        </w:rPr>
        <w:t>日</w:t>
      </w:r>
    </w:p>
    <w:p>
      <w:pPr>
        <w:spacing w:line="360" w:lineRule="auto"/>
        <w:jc w:val="left"/>
        <w:rPr>
          <w:rFonts w:hint="eastAsia" w:ascii="楷体_GB2312" w:hAnsi="华文细黑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中国种子协会印制</w:t>
      </w:r>
    </w:p>
    <w:p>
      <w:pPr>
        <w:spacing w:line="480" w:lineRule="auto"/>
        <w:jc w:val="center"/>
        <w:rPr>
          <w:rFonts w:hint="eastAsia" w:ascii="华文细黑" w:hAnsi="华文细黑" w:eastAsia="华文细黑"/>
          <w:b/>
          <w:sz w:val="36"/>
          <w:szCs w:val="36"/>
        </w:rPr>
        <w:sectPr>
          <w:footerReference r:id="rId3" w:type="default"/>
          <w:pgSz w:w="11900" w:h="16840"/>
          <w:pgMar w:top="2098" w:right="1264" w:bottom="1984" w:left="1474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6"/>
          <w:szCs w:val="36"/>
        </w:rPr>
        <w:t>承  诺  书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本单位自愿参加由</w:t>
      </w:r>
      <w:r>
        <w:rPr>
          <w:rFonts w:ascii="仿宋_GB2312" w:hAnsi="宋体" w:eastAsia="仿宋_GB2312"/>
          <w:sz w:val="28"/>
          <w:szCs w:val="28"/>
        </w:rPr>
        <w:t>中国种子协会</w:t>
      </w:r>
      <w:r>
        <w:rPr>
          <w:rFonts w:hint="eastAsia" w:ascii="仿宋_GB2312" w:hAnsi="宋体" w:eastAsia="仿宋_GB2312"/>
          <w:sz w:val="28"/>
          <w:szCs w:val="28"/>
        </w:rPr>
        <w:t>组织的中国种子行业企业信用等级评价。</w:t>
      </w:r>
    </w:p>
    <w:p>
      <w:pPr>
        <w:spacing w:line="360" w:lineRule="auto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我郑重承诺：在本申报书中所提交的材料、有关数据和资料全部真实、合法、有效，复印件与原件内容相一致，并对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提供</w:t>
      </w:r>
      <w:r>
        <w:rPr>
          <w:rFonts w:hint="eastAsia" w:ascii="仿宋_GB2312" w:hAnsi="宋体" w:eastAsia="仿宋_GB2312"/>
          <w:b/>
          <w:sz w:val="28"/>
          <w:szCs w:val="28"/>
        </w:rPr>
        <w:t>虚假材料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b/>
          <w:sz w:val="28"/>
          <w:szCs w:val="28"/>
        </w:rPr>
        <w:t>引发的一切后果负责。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</w:t>
      </w:r>
      <w:r>
        <w:rPr>
          <w:rFonts w:hint="eastAsia" w:ascii="仿宋_GB2312" w:hAnsi="宋体" w:eastAsia="仿宋_GB2312"/>
          <w:sz w:val="28"/>
          <w:szCs w:val="28"/>
        </w:rPr>
        <w:t>企业符合下列条件：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依法登记</w:t>
      </w:r>
      <w:r>
        <w:rPr>
          <w:rFonts w:hint="eastAsia" w:ascii="仿宋_GB2312" w:hAnsi="宋体" w:eastAsia="仿宋_GB2312"/>
          <w:sz w:val="28"/>
          <w:szCs w:val="28"/>
        </w:rPr>
        <w:t>注册</w:t>
      </w:r>
      <w:r>
        <w:rPr>
          <w:rFonts w:ascii="仿宋_GB2312" w:hAnsi="宋体" w:eastAsia="仿宋_GB2312"/>
          <w:sz w:val="28"/>
          <w:szCs w:val="28"/>
        </w:rPr>
        <w:t>的企业法人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2.成立已满3个会计年度，近3年均有主营业务收入，企业处于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正常</w:t>
      </w:r>
      <w:r>
        <w:rPr>
          <w:rFonts w:hint="eastAsia" w:ascii="仿宋_GB2312" w:hAnsi="宋体" w:eastAsia="仿宋_GB2312"/>
          <w:sz w:val="28"/>
          <w:szCs w:val="28"/>
        </w:rPr>
        <w:t>经营状态；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3.系</w:t>
      </w:r>
      <w:r>
        <w:rPr>
          <w:rFonts w:ascii="仿宋_GB2312" w:hAnsi="宋体" w:eastAsia="仿宋_GB2312"/>
          <w:sz w:val="28"/>
          <w:szCs w:val="28"/>
        </w:rPr>
        <w:t>中国种子协会</w:t>
      </w:r>
      <w:r>
        <w:rPr>
          <w:rFonts w:hint="eastAsia" w:ascii="仿宋_GB2312" w:hAnsi="宋体" w:eastAsia="仿宋_GB2312"/>
          <w:sz w:val="28"/>
          <w:szCs w:val="28"/>
        </w:rPr>
        <w:t>会员单位；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30"/>
        </w:rPr>
        <w:t>4.具有农业行政主管部门核发的、有效的种子</w:t>
      </w:r>
      <w:r>
        <w:rPr>
          <w:rFonts w:hint="eastAsia" w:eastAsia="仿宋_GB2312" w:cs="仿宋_GB2312"/>
          <w:kern w:val="0"/>
          <w:sz w:val="28"/>
          <w:szCs w:val="30"/>
          <w:lang w:eastAsia="zh-CN"/>
        </w:rPr>
        <w:t>生产</w:t>
      </w:r>
      <w:r>
        <w:rPr>
          <w:rFonts w:hint="eastAsia" w:eastAsia="仿宋_GB2312" w:cs="仿宋_GB2312"/>
          <w:kern w:val="0"/>
          <w:sz w:val="28"/>
          <w:szCs w:val="30"/>
        </w:rPr>
        <w:t>经营许可证；</w:t>
      </w:r>
    </w:p>
    <w:p>
      <w:pPr>
        <w:spacing w:line="360" w:lineRule="auto"/>
        <w:ind w:firstLine="560" w:firstLineChars="200"/>
        <w:rPr>
          <w:rFonts w:hint="default" w:eastAsia="仿宋_GB2312" w:cs="仿宋_GB2312"/>
          <w:kern w:val="0"/>
          <w:sz w:val="28"/>
          <w:szCs w:val="30"/>
          <w:lang w:val="en-US" w:eastAsia="zh-CN"/>
        </w:rPr>
      </w:pPr>
      <w:r>
        <w:rPr>
          <w:rFonts w:hint="eastAsia" w:eastAsia="仿宋_GB2312" w:cs="仿宋_GB2312"/>
          <w:kern w:val="0"/>
          <w:sz w:val="28"/>
          <w:szCs w:val="30"/>
        </w:rPr>
        <w:t>5.近3年</w:t>
      </w:r>
      <w:r>
        <w:rPr>
          <w:rFonts w:eastAsia="仿宋_GB2312" w:cs="仿宋_GB2312"/>
          <w:kern w:val="0"/>
          <w:sz w:val="28"/>
          <w:szCs w:val="30"/>
        </w:rPr>
        <w:t>没有发生</w:t>
      </w:r>
      <w:r>
        <w:rPr>
          <w:rFonts w:hint="eastAsia" w:eastAsia="仿宋_GB2312" w:cs="仿宋_GB2312"/>
          <w:kern w:val="0"/>
          <w:sz w:val="28"/>
          <w:szCs w:val="30"/>
        </w:rPr>
        <w:t>严重失信</w:t>
      </w:r>
      <w:r>
        <w:rPr>
          <w:rFonts w:eastAsia="仿宋_GB2312" w:cs="仿宋_GB2312"/>
          <w:kern w:val="0"/>
          <w:sz w:val="28"/>
          <w:szCs w:val="30"/>
        </w:rPr>
        <w:t>违法</w:t>
      </w:r>
      <w:r>
        <w:rPr>
          <w:rFonts w:hint="eastAsia" w:eastAsia="仿宋_GB2312" w:cs="仿宋_GB2312"/>
          <w:kern w:val="0"/>
          <w:sz w:val="28"/>
          <w:szCs w:val="30"/>
        </w:rPr>
        <w:t>行为，未受到司法、行政主管部门的处罚</w:t>
      </w:r>
      <w:r>
        <w:rPr>
          <w:rFonts w:eastAsia="仿宋_GB2312" w:cs="仿宋_GB2312"/>
          <w:kern w:val="0"/>
          <w:sz w:val="28"/>
          <w:szCs w:val="30"/>
        </w:rPr>
        <w:t>。</w:t>
      </w:r>
    </w:p>
    <w:p>
      <w:pPr>
        <w:spacing w:line="480" w:lineRule="auto"/>
        <w:rPr>
          <w:rFonts w:hint="eastAsia" w:eastAsia="仿宋_GB2312"/>
          <w:sz w:val="28"/>
          <w:szCs w:val="28"/>
        </w:rPr>
      </w:pPr>
    </w:p>
    <w:p>
      <w:pPr>
        <w:spacing w:line="480" w:lineRule="auto"/>
        <w:ind w:firstLine="5180" w:firstLineChars="1850"/>
        <w:rPr>
          <w:rFonts w:hint="eastAsia" w:eastAsia="仿宋_GB2312"/>
          <w:sz w:val="28"/>
          <w:szCs w:val="28"/>
        </w:rPr>
      </w:pPr>
    </w:p>
    <w:p>
      <w:pPr>
        <w:spacing w:line="480" w:lineRule="auto"/>
        <w:ind w:firstLine="5180" w:firstLineChars="1850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>法定代表人签字：</w:t>
      </w:r>
    </w:p>
    <w:p>
      <w:pPr>
        <w:spacing w:line="480" w:lineRule="auto"/>
        <w:ind w:firstLine="4620" w:firstLineChars="1650"/>
        <w:rPr>
          <w:rFonts w:hint="eastAsia" w:eastAsia="仿宋_GB2312"/>
          <w:sz w:val="28"/>
          <w:szCs w:val="28"/>
        </w:rPr>
      </w:pPr>
    </w:p>
    <w:p>
      <w:pPr>
        <w:spacing w:line="480" w:lineRule="auto"/>
        <w:ind w:firstLine="4620" w:firstLineChars="16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</w:rPr>
        <w:t>单位盖章</w:t>
      </w:r>
    </w:p>
    <w:p>
      <w:pPr>
        <w:spacing w:line="480" w:lineRule="auto"/>
        <w:ind w:firstLine="5600" w:firstLineChars="20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  月    日</w:t>
      </w:r>
    </w:p>
    <w:p>
      <w:pPr>
        <w:spacing w:line="480" w:lineRule="auto"/>
        <w:jc w:val="both"/>
        <w:rPr>
          <w:rFonts w:hint="eastAsia" w:ascii="宋体" w:hAnsi="宋体"/>
          <w:b/>
          <w:sz w:val="30"/>
          <w:szCs w:val="32"/>
        </w:rPr>
      </w:pPr>
    </w:p>
    <w:p>
      <w:pPr>
        <w:spacing w:line="480" w:lineRule="auto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sz w:val="30"/>
          <w:szCs w:val="32"/>
        </w:rPr>
        <w:t>填   表   说   明</w:t>
      </w:r>
    </w:p>
    <w:p>
      <w:pPr>
        <w:spacing w:line="480" w:lineRule="auto"/>
        <w:ind w:firstLine="560" w:firstLineChars="2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1.文字材料正文一律用四号仿宋字，</w:t>
      </w:r>
      <w:r>
        <w:rPr>
          <w:rFonts w:hint="eastAsia" w:ascii="仿宋_GB2312" w:hAnsi="新宋体" w:eastAsia="仿宋_GB2312"/>
          <w:sz w:val="28"/>
          <w:szCs w:val="28"/>
        </w:rPr>
        <w:t>填表用五号宋体字。</w:t>
      </w:r>
    </w:p>
    <w:p>
      <w:pPr>
        <w:spacing w:line="48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模板</w:t>
      </w:r>
      <w:r>
        <w:rPr>
          <w:rFonts w:hint="eastAsia" w:ascii="仿宋_GB2312" w:hAnsi="宋体" w:eastAsia="仿宋_GB2312"/>
          <w:sz w:val="28"/>
          <w:szCs w:val="28"/>
        </w:rPr>
        <w:t>在中国种子协会网（http://www.seedchina.com.cn/）下载，申报书及相关书面材料一律用A4纸双面打印；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申报书中</w:t>
      </w:r>
      <w:r>
        <w:rPr>
          <w:rFonts w:hint="eastAsia" w:ascii="仿宋_GB2312" w:hAnsi="宋体" w:eastAsia="仿宋_GB2312"/>
          <w:sz w:val="28"/>
          <w:szCs w:val="28"/>
        </w:rPr>
        <w:t>要求提供近三年的有关材料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2019-2021年，</w:t>
      </w:r>
      <w:r>
        <w:rPr>
          <w:rFonts w:hint="eastAsia" w:ascii="仿宋_GB2312" w:hAnsi="宋体" w:eastAsia="仿宋_GB2312"/>
          <w:sz w:val="28"/>
          <w:szCs w:val="28"/>
        </w:rPr>
        <w:t>要求提供近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/>
          <w:sz w:val="28"/>
          <w:szCs w:val="28"/>
        </w:rPr>
        <w:t>年的有关材料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2017-2021年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宋体" w:eastAsia="仿宋_GB2312"/>
          <w:bCs/>
          <w:sz w:val="28"/>
          <w:szCs w:val="28"/>
          <w:lang w:val="en-US"/>
        </w:rPr>
        <w:t>3</w:t>
      </w:r>
      <w:r>
        <w:rPr>
          <w:rFonts w:hint="eastAsia" w:ascii="仿宋_GB2312" w:hAnsi="宋体" w:eastAsia="仿宋_GB2312"/>
          <w:bCs/>
          <w:sz w:val="28"/>
          <w:szCs w:val="28"/>
        </w:rPr>
        <w:t>.</w:t>
      </w:r>
      <w:r>
        <w:rPr>
          <w:rFonts w:hint="eastAsia" w:ascii="仿宋_GB2312" w:hAnsi="宋体" w:eastAsia="仿宋_GB2312"/>
          <w:b/>
          <w:sz w:val="28"/>
          <w:szCs w:val="28"/>
        </w:rPr>
        <w:t>申报书装订成2册：</w:t>
      </w:r>
    </w:p>
    <w:p>
      <w:pPr>
        <w:spacing w:line="48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第一、二、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宋体" w:eastAsia="仿宋_GB2312"/>
          <w:sz w:val="28"/>
          <w:szCs w:val="28"/>
        </w:rPr>
        <w:t>四、五部分订成一册，对于叙述性的申报材料先作总体情况介绍，随后附上相关证明材料；对于申报书表格中无法表达的个别问题，可在其表格下面作出文字说明。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六</w:t>
      </w:r>
      <w:r>
        <w:rPr>
          <w:rFonts w:hint="eastAsia" w:ascii="仿宋_GB2312" w:hAnsi="宋体" w:eastAsia="仿宋_GB2312"/>
          <w:sz w:val="28"/>
          <w:szCs w:val="28"/>
        </w:rPr>
        <w:t>部分和</w:t>
      </w:r>
      <w:r>
        <w:rPr>
          <w:rFonts w:hint="eastAsia" w:ascii="仿宋_GB2312" w:eastAsia="仿宋_GB2312"/>
          <w:sz w:val="28"/>
          <w:szCs w:val="28"/>
        </w:rPr>
        <w:t>会计事务所</w:t>
      </w:r>
      <w:r>
        <w:rPr>
          <w:rFonts w:hint="eastAsia" w:ascii="仿宋_GB2312" w:eastAsia="仿宋_GB2312"/>
          <w:sz w:val="28"/>
          <w:szCs w:val="28"/>
          <w:lang w:eastAsia="zh-CN"/>
        </w:rPr>
        <w:t>出具的</w:t>
      </w:r>
      <w:r>
        <w:rPr>
          <w:rFonts w:hint="eastAsia" w:ascii="仿宋_GB2312" w:eastAsia="仿宋_GB2312"/>
          <w:sz w:val="28"/>
          <w:szCs w:val="28"/>
        </w:rPr>
        <w:t>最近3个年度财务报告（资产负债表、损益表、现金流量表）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审计报告</w:t>
      </w:r>
      <w:r>
        <w:rPr>
          <w:rFonts w:hint="eastAsia" w:eastAsia="仿宋_GB2312" w:cs="仿宋_GB2312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/>
          <w:sz w:val="28"/>
          <w:szCs w:val="28"/>
        </w:rPr>
        <w:t>订成一册。</w:t>
      </w:r>
    </w:p>
    <w:p>
      <w:pPr>
        <w:spacing w:line="48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. 申报材料经省级受理单位审核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由</w:t>
      </w:r>
      <w:r>
        <w:rPr>
          <w:rFonts w:hint="eastAsia" w:ascii="仿宋_GB2312" w:hAnsi="宋体" w:eastAsia="仿宋_GB2312"/>
          <w:sz w:val="28"/>
          <w:szCs w:val="28"/>
        </w:rPr>
        <w:t>省级受理单位转报中国种子协会。</w:t>
      </w:r>
    </w:p>
    <w:p>
      <w:pPr>
        <w:spacing w:line="48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5.中国种子协会对企业申报材料中提供的所有信息，仅用于评审，不用作其他用途，不会泄露申报信息。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目      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</w:p>
    <w:p>
      <w:pPr>
        <w:pStyle w:val="3"/>
        <w:tabs>
          <w:tab w:val="right" w:leader="dot" w:pos="8880"/>
        </w:tabs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instrText xml:space="preserve">TOC \o "1-2" \h \u </w:instrTex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_Toc25702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黑体" w:hAnsi="黑体" w:eastAsia="黑体" w:cs="黑体"/>
          <w:bCs/>
          <w:kern w:val="0"/>
          <w:szCs w:val="30"/>
        </w:rPr>
        <w:t>一、企业基础信息</w:t>
      </w:r>
      <w:r>
        <w:tab/>
      </w:r>
      <w:r>
        <w:fldChar w:fldCharType="begin"/>
      </w:r>
      <w:r>
        <w:instrText xml:space="preserve"> PAGEREF _Toc25702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_Toc16712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kern w:val="0"/>
          <w:szCs w:val="30"/>
        </w:rPr>
        <w:t>1-1企业简介</w:t>
      </w:r>
      <w:r>
        <w:rPr>
          <w:rFonts w:hint="eastAsia" w:ascii="楷体" w:hAnsi="楷体" w:eastAsia="楷体" w:cs="楷体"/>
          <w:bCs/>
          <w:kern w:val="0"/>
          <w:szCs w:val="30"/>
        </w:rPr>
        <w:t>（1000字以内）</w:t>
      </w:r>
      <w:r>
        <w:tab/>
      </w:r>
      <w:r>
        <w:fldChar w:fldCharType="begin"/>
      </w:r>
      <w:r>
        <w:instrText xml:space="preserve"> PAGEREF _Toc16712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_Toc23887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1-2企业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基本</w:t>
      </w:r>
      <w:r>
        <w:rPr>
          <w:rFonts w:hint="eastAsia" w:ascii="楷体" w:hAnsi="楷体" w:eastAsia="楷体" w:cs="楷体"/>
          <w:bCs/>
          <w:kern w:val="0"/>
          <w:szCs w:val="30"/>
        </w:rPr>
        <w:t>信息</w:t>
      </w:r>
      <w:r>
        <w:tab/>
      </w:r>
      <w:r>
        <w:fldChar w:fldCharType="begin"/>
      </w:r>
      <w:r>
        <w:instrText xml:space="preserve"> PAGEREF _Toc23887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_Toc25894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1-3 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Cs/>
          <w:kern w:val="0"/>
          <w:szCs w:val="30"/>
        </w:rPr>
        <w:t>最新股权结构</w:t>
      </w:r>
      <w:r>
        <w:tab/>
      </w:r>
      <w:r>
        <w:fldChar w:fldCharType="begin"/>
      </w:r>
      <w:r>
        <w:instrText xml:space="preserve"> PAGEREF _Toc25894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_Toc7693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1-4企业投资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企业</w:t>
      </w:r>
      <w:r>
        <w:rPr>
          <w:rFonts w:hint="eastAsia" w:ascii="楷体" w:hAnsi="楷体" w:eastAsia="楷体" w:cs="楷体"/>
          <w:bCs/>
          <w:kern w:val="0"/>
          <w:szCs w:val="30"/>
        </w:rPr>
        <w:t>情况</w:t>
      </w:r>
      <w:r>
        <w:tab/>
      </w:r>
      <w:r>
        <w:fldChar w:fldCharType="begin"/>
      </w:r>
      <w:r>
        <w:instrText xml:space="preserve"> PAGEREF _Toc7693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_Toc5502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1-5相关证照</w:t>
      </w:r>
      <w:r>
        <w:tab/>
      </w:r>
      <w:r>
        <w:fldChar w:fldCharType="begin"/>
      </w:r>
      <w:r>
        <w:instrText xml:space="preserve"> PAGEREF _Toc5502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3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_Toc20076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黑体" w:hAnsi="宋体" w:eastAsia="黑体" w:cs="宋体"/>
          <w:bCs/>
          <w:kern w:val="0"/>
          <w:szCs w:val="30"/>
        </w:rPr>
        <w:t>二、 企业综合素质信息</w:t>
      </w:r>
      <w:r>
        <w:tab/>
      </w:r>
      <w:r>
        <w:fldChar w:fldCharType="begin"/>
      </w:r>
      <w:r>
        <w:instrText xml:space="preserve"> PAGEREF _Toc20076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_Toc29909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2-1 企业高管人员信息</w:t>
      </w:r>
      <w:r>
        <w:tab/>
      </w:r>
      <w:r>
        <w:fldChar w:fldCharType="begin"/>
      </w:r>
      <w:r>
        <w:instrText xml:space="preserve"> PAGEREF _Toc29909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_Toc16687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2-2 企业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部门领导及专职研发人员</w:t>
      </w:r>
      <w:r>
        <w:rPr>
          <w:rFonts w:hint="eastAsia" w:ascii="楷体" w:hAnsi="楷体" w:eastAsia="楷体" w:cs="楷体"/>
          <w:bCs/>
          <w:kern w:val="0"/>
          <w:szCs w:val="30"/>
        </w:rPr>
        <w:t>信息</w:t>
      </w:r>
      <w:r>
        <w:tab/>
      </w:r>
      <w:r>
        <w:fldChar w:fldCharType="begin"/>
      </w:r>
      <w:r>
        <w:instrText xml:space="preserve"> PAGEREF _Toc16687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_Toc17358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2-3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Cs/>
          <w:kern w:val="0"/>
          <w:szCs w:val="30"/>
        </w:rPr>
        <w:t>治理结构</w:t>
      </w:r>
      <w:r>
        <w:tab/>
      </w:r>
      <w:r>
        <w:fldChar w:fldCharType="begin"/>
      </w:r>
      <w:r>
        <w:instrText xml:space="preserve"> PAGEREF _Toc17358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_Toc20893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2-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组织</w:t>
      </w:r>
      <w:r>
        <w:rPr>
          <w:rFonts w:hint="eastAsia" w:ascii="楷体" w:hAnsi="楷体" w:eastAsia="楷体" w:cs="楷体"/>
          <w:bCs/>
          <w:kern w:val="0"/>
          <w:szCs w:val="30"/>
        </w:rPr>
        <w:t>结构</w:t>
      </w:r>
      <w:r>
        <w:tab/>
      </w:r>
      <w:r>
        <w:fldChar w:fldCharType="begin"/>
      </w:r>
      <w:r>
        <w:instrText xml:space="preserve"> PAGEREF _Toc20893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_Toc16664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2-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Cs/>
          <w:kern w:val="0"/>
          <w:szCs w:val="30"/>
        </w:rPr>
        <w:t>经营年限</w:t>
      </w:r>
      <w:r>
        <w:tab/>
      </w:r>
      <w:r>
        <w:fldChar w:fldCharType="begin"/>
      </w:r>
      <w:r>
        <w:instrText xml:space="preserve"> PAGEREF _Toc16664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_Toc23074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</w:rPr>
        <w:t>2-6企业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荣誉</w:t>
      </w:r>
      <w:r>
        <w:tab/>
      </w:r>
      <w:r>
        <w:fldChar w:fldCharType="begin"/>
      </w:r>
      <w:r>
        <w:instrText xml:space="preserve"> PAGEREF _Toc23074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3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_Toc512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黑体" w:hAnsi="黑体" w:eastAsia="黑体" w:cs="黑体"/>
          <w:bCs/>
          <w:kern w:val="0"/>
          <w:szCs w:val="30"/>
          <w:lang w:eastAsia="zh-CN"/>
        </w:rPr>
        <w:t>三</w:t>
      </w:r>
      <w:r>
        <w:rPr>
          <w:rFonts w:hint="eastAsia" w:ascii="黑体" w:hAnsi="黑体" w:eastAsia="黑体" w:cs="黑体"/>
          <w:bCs/>
          <w:kern w:val="0"/>
          <w:szCs w:val="30"/>
        </w:rPr>
        <w:t>、企业管理能力</w:t>
      </w:r>
      <w:r>
        <w:tab/>
      </w:r>
      <w:r>
        <w:fldChar w:fldCharType="begin"/>
      </w:r>
      <w:r>
        <w:instrText xml:space="preserve"> PAGEREF _Toc512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_Toc29983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-1 </w:t>
      </w:r>
      <w:r>
        <w:rPr>
          <w:rFonts w:hint="eastAsia" w:ascii="楷体" w:hAnsi="楷体" w:eastAsia="楷体" w:cs="楷体"/>
          <w:bCs/>
          <w:kern w:val="0"/>
          <w:szCs w:val="22"/>
        </w:rPr>
        <w:t>财务管理</w:t>
      </w:r>
      <w:r>
        <w:tab/>
      </w:r>
      <w:r>
        <w:fldChar w:fldCharType="begin"/>
      </w:r>
      <w:r>
        <w:instrText xml:space="preserve"> PAGEREF _Toc29983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_Toc20618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>-2 人力资源管理</w:t>
      </w:r>
      <w:r>
        <w:tab/>
      </w:r>
      <w:r>
        <w:fldChar w:fldCharType="begin"/>
      </w:r>
      <w:r>
        <w:instrText xml:space="preserve"> PAGEREF _Toc20618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_Toc293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信息化管理</w:t>
      </w:r>
      <w:r>
        <w:tab/>
      </w:r>
      <w:r>
        <w:fldChar w:fldCharType="begin"/>
      </w:r>
      <w:r>
        <w:instrText xml:space="preserve"> PAGEREF _Toc293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_Toc17198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生产经营</w:t>
      </w:r>
      <w:r>
        <w:rPr>
          <w:rFonts w:hint="eastAsia" w:ascii="楷体" w:hAnsi="楷体" w:eastAsia="楷体" w:cs="楷体"/>
          <w:bCs/>
          <w:kern w:val="0"/>
          <w:szCs w:val="30"/>
        </w:rPr>
        <w:t>管理</w:t>
      </w:r>
      <w:r>
        <w:tab/>
      </w:r>
      <w:r>
        <w:fldChar w:fldCharType="begin"/>
      </w:r>
      <w:r>
        <w:instrText xml:space="preserve"> PAGEREF _Toc17198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_Toc27700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质量管理</w:t>
      </w:r>
      <w:r>
        <w:tab/>
      </w:r>
      <w:r>
        <w:fldChar w:fldCharType="begin"/>
      </w:r>
      <w:r>
        <w:instrText xml:space="preserve"> PAGEREF _Toc27700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_Toc9140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危机管理</w:t>
      </w:r>
      <w:r>
        <w:tab/>
      </w:r>
      <w:r>
        <w:fldChar w:fldCharType="begin"/>
      </w:r>
      <w:r>
        <w:instrText xml:space="preserve"> PAGEREF _Toc9140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3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_Toc9645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黑体" w:hAnsi="黑体" w:eastAsia="黑体" w:cs="黑体"/>
          <w:bCs/>
          <w:kern w:val="0"/>
          <w:szCs w:val="30"/>
          <w:lang w:eastAsia="zh-CN"/>
        </w:rPr>
        <w:t>四</w:t>
      </w:r>
      <w:r>
        <w:rPr>
          <w:rFonts w:hint="eastAsia" w:ascii="黑体" w:hAnsi="黑体" w:eastAsia="黑体" w:cs="黑体"/>
          <w:bCs/>
          <w:kern w:val="0"/>
          <w:szCs w:val="30"/>
        </w:rPr>
        <w:t>、企业竞争能力</w:t>
      </w:r>
      <w:r>
        <w:tab/>
      </w:r>
      <w:r>
        <w:fldChar w:fldCharType="begin"/>
      </w:r>
      <w:r>
        <w:instrText xml:space="preserve"> PAGEREF _Toc9645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_Toc9672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创新能力</w:t>
      </w:r>
      <w:r>
        <w:tab/>
      </w:r>
      <w:r>
        <w:fldChar w:fldCharType="begin"/>
      </w:r>
      <w:r>
        <w:instrText xml:space="preserve"> PAGEREF _Toc9672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_Toc21784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自主创新及品牌</w:t>
      </w:r>
      <w:r>
        <w:tab/>
      </w:r>
      <w:r>
        <w:fldChar w:fldCharType="begin"/>
      </w:r>
      <w:r>
        <w:instrText xml:space="preserve"> PAGEREF _Toc21784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_Toc13105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生产</w:t>
      </w:r>
      <w:r>
        <w:rPr>
          <w:rFonts w:hint="eastAsia" w:ascii="楷体" w:hAnsi="楷体" w:eastAsia="楷体" w:cs="楷体"/>
          <w:bCs/>
          <w:kern w:val="0"/>
          <w:szCs w:val="30"/>
        </w:rPr>
        <w:t>水平</w:t>
      </w:r>
      <w:r>
        <w:tab/>
      </w:r>
      <w:r>
        <w:fldChar w:fldCharType="begin"/>
      </w:r>
      <w:r>
        <w:instrText xml:space="preserve"> PAGEREF _Toc13105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_Toc9209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品种推广</w:t>
      </w:r>
      <w:r>
        <w:tab/>
      </w:r>
      <w:r>
        <w:fldChar w:fldCharType="begin"/>
      </w:r>
      <w:r>
        <w:instrText xml:space="preserve"> PAGEREF _Toc9209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_Toc730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发展</w:t>
      </w:r>
      <w:r>
        <w:rPr>
          <w:rFonts w:hint="eastAsia" w:ascii="楷体" w:hAnsi="楷体" w:eastAsia="楷体" w:cs="楷体"/>
          <w:bCs/>
          <w:kern w:val="0"/>
          <w:szCs w:val="30"/>
        </w:rPr>
        <w:t>规划</w:t>
      </w:r>
      <w:r>
        <w:tab/>
      </w:r>
      <w:r>
        <w:fldChar w:fldCharType="begin"/>
      </w:r>
      <w:r>
        <w:instrText xml:space="preserve"> PAGEREF _Toc730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3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_Toc6967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黑体" w:hAnsi="黑体" w:eastAsia="黑体" w:cs="黑体"/>
          <w:bCs/>
          <w:kern w:val="0"/>
          <w:szCs w:val="30"/>
          <w:lang w:eastAsia="zh-CN"/>
        </w:rPr>
        <w:t>五</w:t>
      </w:r>
      <w:r>
        <w:rPr>
          <w:rFonts w:hint="eastAsia" w:ascii="黑体" w:hAnsi="黑体" w:eastAsia="黑体" w:cs="黑体"/>
          <w:bCs/>
          <w:kern w:val="0"/>
          <w:szCs w:val="30"/>
        </w:rPr>
        <w:t>、信用记录</w:t>
      </w:r>
      <w:r>
        <w:tab/>
      </w:r>
      <w:r>
        <w:fldChar w:fldCharType="begin"/>
      </w:r>
      <w:r>
        <w:instrText xml:space="preserve"> PAGEREF _Toc6967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_Toc6415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-1 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不良</w:t>
      </w:r>
      <w:r>
        <w:rPr>
          <w:rFonts w:hint="eastAsia" w:ascii="楷体" w:hAnsi="楷体" w:eastAsia="楷体" w:cs="楷体"/>
          <w:bCs/>
          <w:kern w:val="0"/>
          <w:szCs w:val="30"/>
        </w:rPr>
        <w:t>记录</w:t>
      </w:r>
      <w:r>
        <w:tab/>
      </w:r>
      <w:r>
        <w:fldChar w:fldCharType="begin"/>
      </w:r>
      <w:r>
        <w:instrText xml:space="preserve"> PAGEREF _Toc6415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_Toc22764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种子质量检查</w:t>
      </w:r>
      <w:r>
        <w:tab/>
      </w:r>
      <w:r>
        <w:fldChar w:fldCharType="begin"/>
      </w:r>
      <w:r>
        <w:instrText xml:space="preserve"> PAGEREF _Toc22764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_Toc658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Cs w:val="30"/>
        </w:rPr>
        <w:t xml:space="preserve"> 生产安全记录</w:t>
      </w:r>
      <w:r>
        <w:tab/>
      </w:r>
      <w:r>
        <w:fldChar w:fldCharType="begin"/>
      </w:r>
      <w:r>
        <w:instrText xml:space="preserve"> PAGEREF _Toc658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_Toc18845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Cs/>
          <w:kern w:val="0"/>
          <w:szCs w:val="30"/>
        </w:rPr>
        <w:t>-</w:t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0"/>
          <w:szCs w:val="30"/>
          <w:lang w:eastAsia="zh-CN"/>
        </w:rPr>
        <w:t>售后服务</w:t>
      </w:r>
      <w:r>
        <w:tab/>
      </w:r>
      <w:r>
        <w:fldChar w:fldCharType="begin"/>
      </w:r>
      <w:r>
        <w:instrText xml:space="preserve"> PAGEREF _Toc18845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3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_Toc27001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黑体" w:hAnsi="黑体" w:eastAsia="黑体" w:cs="黑体"/>
          <w:bCs/>
          <w:kern w:val="0"/>
          <w:szCs w:val="30"/>
          <w:lang w:eastAsia="zh-CN"/>
        </w:rPr>
        <w:t>六</w:t>
      </w:r>
      <w:r>
        <w:rPr>
          <w:rFonts w:hint="eastAsia" w:ascii="黑体" w:hAnsi="黑体" w:eastAsia="黑体" w:cs="黑体"/>
          <w:bCs/>
          <w:kern w:val="0"/>
          <w:szCs w:val="30"/>
        </w:rPr>
        <w:t>、企业财务信息（单独</w:t>
      </w:r>
      <w:r>
        <w:rPr>
          <w:rFonts w:hint="eastAsia" w:ascii="黑体" w:hAnsi="黑体" w:eastAsia="黑体" w:cs="黑体"/>
          <w:bCs/>
          <w:kern w:val="0"/>
          <w:szCs w:val="30"/>
          <w:lang w:eastAsia="zh-CN"/>
        </w:rPr>
        <w:t>装订</w:t>
      </w:r>
      <w:r>
        <w:rPr>
          <w:rFonts w:hint="eastAsia" w:ascii="黑体" w:hAnsi="黑体" w:eastAsia="黑体" w:cs="黑体"/>
          <w:bCs/>
          <w:kern w:val="0"/>
          <w:szCs w:val="30"/>
        </w:rPr>
        <w:t>成册）</w:t>
      </w:r>
      <w:r>
        <w:tab/>
      </w:r>
      <w:r>
        <w:fldChar w:fldCharType="begin"/>
      </w:r>
      <w:r>
        <w:instrText xml:space="preserve"> PAGEREF _Toc27001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_Toc10268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Cs/>
          <w:kern w:val="0"/>
          <w:szCs w:val="30"/>
        </w:rPr>
        <w:t>-1 财务审计报告</w:t>
      </w:r>
      <w:r>
        <w:tab/>
      </w:r>
      <w:r>
        <w:fldChar w:fldCharType="begin"/>
      </w:r>
      <w:r>
        <w:instrText xml:space="preserve"> PAGEREF _Toc10268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_Toc23037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Cs/>
          <w:kern w:val="0"/>
          <w:szCs w:val="30"/>
        </w:rPr>
        <w:t>-2 资产负债表</w:t>
      </w:r>
      <w:r>
        <w:tab/>
      </w:r>
      <w:r>
        <w:fldChar w:fldCharType="begin"/>
      </w:r>
      <w:r>
        <w:instrText xml:space="preserve"> PAGEREF _Toc23037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pStyle w:val="4"/>
        <w:tabs>
          <w:tab w:val="right" w:leader="dot" w:pos="8880"/>
        </w:tabs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begin"/>
      </w:r>
      <w:r>
        <w:rPr>
          <w:rFonts w:hint="eastAsia" w:ascii="宋体" w:hAnsi="宋体" w:eastAsia="宋体" w:cs="宋体"/>
          <w:bCs/>
          <w:kern w:val="0"/>
          <w:szCs w:val="30"/>
        </w:rPr>
        <w:instrText xml:space="preserve"> HYPERLINK \l _Toc25006 </w:instrText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separate"/>
      </w:r>
      <w:r>
        <w:rPr>
          <w:rFonts w:hint="eastAsia" w:ascii="楷体" w:hAnsi="楷体" w:eastAsia="楷体" w:cs="楷体"/>
          <w:bCs/>
          <w:kern w:val="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Cs/>
          <w:kern w:val="0"/>
          <w:szCs w:val="30"/>
        </w:rPr>
        <w:t>-3 损益表</w:t>
      </w:r>
      <w:r>
        <w:tab/>
      </w:r>
      <w:r>
        <w:fldChar w:fldCharType="begin"/>
      </w:r>
      <w:r>
        <w:instrText xml:space="preserve"> PAGEREF _Toc25006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spacing w:line="480" w:lineRule="auto"/>
        <w:ind w:firstLine="480" w:firstLineChars="200"/>
        <w:outlineLvl w:val="9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kern w:val="0"/>
          <w:szCs w:val="30"/>
        </w:rPr>
        <w:fldChar w:fldCharType="end"/>
      </w:r>
    </w:p>
    <w:p>
      <w:pPr>
        <w:spacing w:line="480" w:lineRule="auto"/>
        <w:ind w:firstLine="602" w:firstLineChars="200"/>
        <w:outlineLvl w:val="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0" w:name="_Toc13546"/>
      <w:bookmarkStart w:id="1" w:name="_Toc29023"/>
    </w:p>
    <w:p>
      <w:pPr>
        <w:spacing w:line="480" w:lineRule="auto"/>
        <w:ind w:firstLine="602" w:firstLineChars="200"/>
        <w:outlineLvl w:val="0"/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sectPr>
          <w:footerReference r:id="rId4" w:type="default"/>
          <w:pgSz w:w="11900" w:h="16840"/>
          <w:pgMar w:top="2098" w:right="1433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480" w:lineRule="auto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bookmarkStart w:id="2" w:name="_Toc25702"/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一、企业基础信息</w:t>
      </w:r>
      <w:bookmarkEnd w:id="0"/>
      <w:bookmarkEnd w:id="1"/>
      <w:bookmarkEnd w:id="2"/>
    </w:p>
    <w:p>
      <w:pPr>
        <w:spacing w:line="480" w:lineRule="auto"/>
        <w:ind w:firstLine="602" w:firstLineChars="200"/>
        <w:outlineLvl w:val="1"/>
        <w:rPr>
          <w:rFonts w:hint="eastAsia" w:ascii="宋体" w:hAnsi="宋体" w:eastAsia="宋体" w:cs="宋体"/>
          <w:bCs/>
          <w:kern w:val="0"/>
          <w:sz w:val="30"/>
          <w:szCs w:val="30"/>
        </w:rPr>
      </w:pPr>
      <w:bookmarkStart w:id="3" w:name="_Toc30846"/>
      <w:bookmarkStart w:id="4" w:name="_Toc16712"/>
      <w:bookmarkStart w:id="5" w:name="_Toc19163"/>
      <w:r>
        <w:rPr>
          <w:rFonts w:hint="eastAsia" w:ascii="楷体" w:hAnsi="楷体" w:eastAsia="楷体" w:cs="楷体"/>
          <w:b/>
          <w:kern w:val="0"/>
          <w:sz w:val="30"/>
          <w:szCs w:val="30"/>
        </w:rPr>
        <w:t>1-1企业简介</w:t>
      </w:r>
      <w:r>
        <w:rPr>
          <w:rFonts w:hint="eastAsia" w:ascii="楷体" w:hAnsi="楷体" w:eastAsia="楷体" w:cs="楷体"/>
          <w:bCs/>
          <w:kern w:val="0"/>
          <w:sz w:val="30"/>
          <w:szCs w:val="30"/>
        </w:rPr>
        <w:t>（1000字以内）</w:t>
      </w:r>
      <w:bookmarkEnd w:id="3"/>
      <w:bookmarkEnd w:id="4"/>
      <w:bookmarkEnd w:id="5"/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sz w:val="30"/>
          <w:szCs w:val="30"/>
        </w:rPr>
      </w:pPr>
      <w:bookmarkStart w:id="6" w:name="_Toc25388"/>
      <w:bookmarkStart w:id="7" w:name="_Toc23887"/>
      <w:bookmarkStart w:id="8" w:name="_Toc12396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1-2企业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基本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信息</w:t>
      </w:r>
      <w:bookmarkEnd w:id="6"/>
      <w:bookmarkEnd w:id="7"/>
      <w:bookmarkEnd w:id="8"/>
    </w:p>
    <w:tbl>
      <w:tblPr>
        <w:tblStyle w:val="5"/>
        <w:tblW w:w="88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1.企业名称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企业信用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3.中国种子协会会员证书编号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.法定代表人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.法定代表人身份证号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.注册资本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.注册地址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8.通讯地址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.邮编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.企业网址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11.联系人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.联系电话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.经营范围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.主营业务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成立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第一次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领取种子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经营许可证时间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6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性质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：企业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性质是指国有、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集体、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民营、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中外合资、中外合作、外商独资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。</w:t>
            </w:r>
          </w:p>
          <w:p>
            <w:pPr>
              <w:ind w:firstLine="315" w:firstLineChars="1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 xml:space="preserve">   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9" w:name="_Toc25894"/>
      <w:bookmarkStart w:id="10" w:name="_Toc10390"/>
      <w:bookmarkStart w:id="11" w:name="_Toc3995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1-3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最新股权结构</w:t>
      </w:r>
      <w:bookmarkEnd w:id="9"/>
      <w:bookmarkEnd w:id="10"/>
      <w:bookmarkEnd w:id="11"/>
    </w:p>
    <w:tbl>
      <w:tblPr>
        <w:tblStyle w:val="5"/>
        <w:tblW w:w="886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637"/>
        <w:gridCol w:w="192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6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股东名称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出资额（万元）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出资比例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请按股权比例由大到小排序；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注2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出资额默认币种为人民币，其他币种请注明；</w:t>
      </w:r>
    </w:p>
    <w:p>
      <w:pPr>
        <w:spacing w:line="360" w:lineRule="auto"/>
        <w:ind w:left="630" w:hanging="720" w:hangingChars="300"/>
        <w:rPr>
          <w:rFonts w:hint="eastAsia" w:ascii="宋体" w:hAnsi="宋体" w:eastAsia="等线"/>
          <w:lang w:eastAsia="zh-CN"/>
        </w:rPr>
      </w:pPr>
      <w:r>
        <w:rPr>
          <w:rFonts w:hint="eastAsia" w:ascii="仿宋" w:hAnsi="仿宋" w:eastAsia="仿宋" w:cs="仿宋"/>
        </w:rPr>
        <w:t>注3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只列前五名股东持股情况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2" w:name="_Toc16157"/>
      <w:bookmarkStart w:id="13" w:name="_Toc10346"/>
      <w:bookmarkStart w:id="14" w:name="_Toc7693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1-4企业投资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情况</w:t>
      </w:r>
      <w:bookmarkEnd w:id="12"/>
      <w:bookmarkEnd w:id="13"/>
      <w:bookmarkEnd w:id="14"/>
    </w:p>
    <w:tbl>
      <w:tblPr>
        <w:tblStyle w:val="5"/>
        <w:tblW w:w="8755" w:type="dxa"/>
        <w:tblInd w:w="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63"/>
        <w:gridCol w:w="1755"/>
        <w:gridCol w:w="2055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序号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投资企业名称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隶属关系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投资比例%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经营范围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4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5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</w:tbl>
    <w:p>
      <w:pPr>
        <w:spacing w:line="360" w:lineRule="auto"/>
        <w:ind w:left="630" w:hanging="720" w:hangingChars="300"/>
        <w:rPr>
          <w:rFonts w:hint="eastAsia" w:ascii="仿宋" w:hAnsi="仿宋" w:eastAsia="仿宋" w:cs="仿宋"/>
          <w:bCs w:val="0"/>
          <w:kern w:val="2"/>
        </w:rPr>
      </w:pPr>
      <w:r>
        <w:rPr>
          <w:rFonts w:hint="eastAsia" w:ascii="仿宋" w:hAnsi="仿宋" w:eastAsia="仿宋" w:cs="仿宋"/>
          <w:bCs w:val="0"/>
          <w:kern w:val="2"/>
          <w:lang w:val="en-US" w:eastAsia="zh-CN"/>
        </w:rPr>
        <w:t>注：</w:t>
      </w:r>
      <w:r>
        <w:rPr>
          <w:rFonts w:hint="eastAsia" w:ascii="仿宋" w:hAnsi="仿宋" w:eastAsia="仿宋" w:cs="仿宋"/>
          <w:bCs w:val="0"/>
          <w:kern w:val="2"/>
        </w:rPr>
        <w:t>隶属关系</w:t>
      </w:r>
      <w:r>
        <w:rPr>
          <w:rFonts w:hint="eastAsia" w:ascii="仿宋" w:hAnsi="仿宋" w:eastAsia="仿宋" w:cs="仿宋"/>
          <w:bCs w:val="0"/>
          <w:kern w:val="2"/>
          <w:lang w:eastAsia="zh-CN"/>
        </w:rPr>
        <w:t>，</w:t>
      </w:r>
      <w:r>
        <w:rPr>
          <w:rFonts w:hint="eastAsia" w:ascii="仿宋" w:hAnsi="仿宋" w:eastAsia="仿宋" w:cs="仿宋"/>
          <w:bCs w:val="0"/>
          <w:kern w:val="2"/>
        </w:rPr>
        <w:t>指全额子公司、投资控股公司、投资股份公司。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5" w:name="_Toc5502"/>
      <w:bookmarkStart w:id="16" w:name="_Toc22373"/>
      <w:bookmarkStart w:id="17" w:name="_Toc4955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1-5相关证照</w:t>
      </w:r>
      <w:bookmarkEnd w:id="15"/>
      <w:bookmarkEnd w:id="16"/>
      <w:bookmarkEnd w:id="17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营业执照（副本）、种子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生产</w:t>
      </w:r>
      <w:r>
        <w:rPr>
          <w:rFonts w:hint="eastAsia" w:ascii="仿宋" w:hAnsi="仿宋" w:eastAsia="仿宋" w:cs="仿宋"/>
          <w:sz w:val="28"/>
          <w:szCs w:val="28"/>
        </w:rPr>
        <w:t>经营许可证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02" w:firstLineChars="200"/>
        <w:outlineLvl w:val="0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bookmarkStart w:id="18" w:name="_Toc20076"/>
      <w:bookmarkStart w:id="19" w:name="_Toc18624"/>
      <w:bookmarkStart w:id="20" w:name="_Toc10946"/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企业综合素质信息</w:t>
      </w:r>
      <w:bookmarkEnd w:id="18"/>
      <w:bookmarkEnd w:id="19"/>
      <w:bookmarkEnd w:id="20"/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21" w:name="_Toc29909"/>
      <w:bookmarkStart w:id="22" w:name="_Toc13015"/>
      <w:bookmarkStart w:id="23" w:name="_Toc7354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2-1 企业高管人员信息</w:t>
      </w:r>
      <w:bookmarkEnd w:id="21"/>
      <w:bookmarkEnd w:id="22"/>
      <w:bookmarkEnd w:id="23"/>
    </w:p>
    <w:tbl>
      <w:tblPr>
        <w:tblStyle w:val="5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99"/>
        <w:gridCol w:w="1320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1. 董事长（法定代表人）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4929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经营业绩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荣誉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5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是否兼任地（市）级以上人大代表、政协委员、全国及省级种业社团副会长以上职务等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如是，请提供证明复印件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2.副董事长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4929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经营业绩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荣誉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5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是否兼任市级以上人大代表、政协委员、全国种业社团副会长等职务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如是，请提供证明复印件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3.总经理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4929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经营业绩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荣誉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5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是否兼任市级以上人大代表、政协委员、全国种业社团副会长等职务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如是，请提供证明复印件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4.副总经理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4929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经营业绩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荣誉</w:t>
            </w: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注:1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若总经理由董事长兼任请在表中注明董事长（兼总经理），总经理栏目不必重复填报；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董事长或总经理担任法人代表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请在表中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注明董事长（法人代表）或总经理（法人代表）；副董事长、副总经理若有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人，可复制表格填写。</w:t>
      </w:r>
    </w:p>
    <w:p>
      <w:pPr>
        <w:widowControl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经营业绩与荣誉指在公司担任职务期间取得的主要经营业绩与荣誉。</w:t>
      </w:r>
    </w:p>
    <w:p>
      <w:pPr>
        <w:widowControl/>
        <w:ind w:firstLine="560" w:firstLineChars="200"/>
        <w:rPr>
          <w:rFonts w:hint="eastAsia" w:ascii="宋体" w:hAnsi="宋体" w:cs="宋体"/>
          <w:bCs/>
          <w:kern w:val="0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提供学历和职称证书复印件。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24" w:name="_Toc16687"/>
      <w:bookmarkStart w:id="25" w:name="_Toc32730"/>
      <w:bookmarkStart w:id="26" w:name="_Toc20402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2-2 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部门领导及专职研发人员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信息</w:t>
      </w:r>
      <w:bookmarkEnd w:id="24"/>
      <w:bookmarkEnd w:id="25"/>
      <w:bookmarkEnd w:id="26"/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本项两类人员都要提供职称、学历资格证书复印件。</w:t>
      </w:r>
    </w:p>
    <w:p>
      <w:pPr>
        <w:widowControl/>
        <w:spacing w:line="480" w:lineRule="auto"/>
        <w:jc w:val="left"/>
        <w:rPr>
          <w:rFonts w:hint="eastAsia" w:ascii="宋体" w:hAnsi="宋体" w:eastAsia="宋体"/>
          <w:b/>
          <w:bCs/>
          <w:kern w:val="0"/>
          <w:sz w:val="28"/>
        </w:rPr>
      </w:pPr>
      <w:r>
        <w:rPr>
          <w:rFonts w:hint="eastAsia" w:ascii="仿宋_GB2312" w:hAnsi="仿宋_GB2312" w:eastAsia="仿宋_GB2312"/>
          <w:b/>
          <w:bCs/>
          <w:kern w:val="0"/>
          <w:sz w:val="28"/>
        </w:rPr>
        <w:t xml:space="preserve">  </w:t>
      </w:r>
      <w:r>
        <w:rPr>
          <w:rFonts w:hint="eastAsia" w:ascii="宋体" w:hAnsi="宋体" w:eastAsia="宋体"/>
          <w:b/>
          <w:bCs/>
          <w:kern w:val="0"/>
          <w:sz w:val="28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 xml:space="preserve">1 </w:t>
      </w:r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28"/>
          <w:lang w:eastAsia="zh-CN"/>
        </w:rPr>
        <w:t>部门正职领导人员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>信息</w:t>
      </w:r>
      <w:r>
        <w:rPr>
          <w:rFonts w:hint="eastAsia" w:ascii="仿宋" w:hAnsi="仿宋" w:eastAsia="仿宋" w:cs="仿宋"/>
          <w:b/>
          <w:bCs/>
          <w:kern w:val="0"/>
          <w:sz w:val="28"/>
          <w:lang w:eastAsia="zh-CN"/>
        </w:rPr>
        <w:t>（含总监）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71"/>
        <w:gridCol w:w="1560"/>
        <w:gridCol w:w="248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部门</w:t>
            </w:r>
          </w:p>
        </w:tc>
        <w:tc>
          <w:tcPr>
            <w:tcW w:w="248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任现职时间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8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 xml:space="preserve"> 专职研发人员信息</w:t>
      </w:r>
    </w:p>
    <w:tbl>
      <w:tblPr>
        <w:tblStyle w:val="5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88"/>
        <w:gridCol w:w="1545"/>
        <w:gridCol w:w="246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80" w:lineRule="auto"/>
        <w:ind w:firstLine="560" w:firstLineChars="200"/>
        <w:jc w:val="left"/>
        <w:rPr>
          <w:rFonts w:hint="eastAsia" w:ascii="仿宋_GB2312" w:hAnsi="仿宋_GB2312" w:eastAsia="仿宋_GB2312"/>
          <w:kern w:val="0"/>
          <w:sz w:val="28"/>
        </w:rPr>
      </w:pPr>
    </w:p>
    <w:p>
      <w:pPr>
        <w:spacing w:line="480" w:lineRule="auto"/>
        <w:outlineLvl w:val="1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kern w:val="0"/>
          <w:sz w:val="28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 xml:space="preserve">  </w:t>
      </w:r>
      <w:bookmarkStart w:id="27" w:name="_Toc17358"/>
      <w:bookmarkStart w:id="28" w:name="_Toc29638"/>
      <w:bookmarkStart w:id="29" w:name="_Toc14849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治理结构</w:t>
      </w:r>
      <w:bookmarkEnd w:id="27"/>
      <w:bookmarkEnd w:id="28"/>
      <w:bookmarkEnd w:id="29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说明企业决策、执行、监督等治理结构，并附企业章程。</w:t>
      </w:r>
    </w:p>
    <w:p>
      <w:pPr>
        <w:spacing w:line="480" w:lineRule="auto"/>
        <w:ind w:firstLine="301" w:firstLineChars="1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bookmarkStart w:id="30" w:name="_Toc22495"/>
      <w:bookmarkStart w:id="31" w:name="_Toc20685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 xml:space="preserve"> </w:t>
      </w:r>
      <w:bookmarkStart w:id="32" w:name="_Toc20893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组织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结构</w:t>
      </w:r>
      <w:bookmarkEnd w:id="30"/>
      <w:bookmarkEnd w:id="31"/>
      <w:bookmarkEnd w:id="32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的组织结构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示意</w:t>
      </w:r>
      <w:r>
        <w:rPr>
          <w:rFonts w:hint="eastAsia" w:ascii="仿宋" w:hAnsi="仿宋" w:eastAsia="仿宋" w:cs="仿宋"/>
          <w:sz w:val="28"/>
          <w:szCs w:val="28"/>
        </w:rPr>
        <w:t>图（包括各部门岗位设置）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说明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33" w:name="_Toc7495"/>
      <w:bookmarkStart w:id="34" w:name="_Toc18831"/>
      <w:bookmarkStart w:id="35" w:name="_Toc16664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经营年限</w:t>
      </w:r>
      <w:bookmarkEnd w:id="33"/>
      <w:bookmarkEnd w:id="34"/>
      <w:bookmarkEnd w:id="35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val="en-US" w:eastAsia="zh-CN"/>
        </w:rPr>
        <w:t>说明企业第一次领取生产经营许可证时间，并提供证明。改制或更名的请说明并提供证明。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36" w:name="_Toc11665"/>
      <w:bookmarkStart w:id="37" w:name="_Toc23074"/>
      <w:bookmarkStart w:id="38" w:name="_Toc9049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2-6企业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荣誉</w:t>
      </w:r>
      <w:bookmarkEnd w:id="36"/>
      <w:bookmarkEnd w:id="37"/>
      <w:bookmarkEnd w:id="38"/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五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年来企业获得的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国、省、市、县级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荣誉，填入下表，并提供证书复印件；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五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年来主持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或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参加国家标准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行业标准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地方标准和团体标准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制定情况，并附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证明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</w:p>
    <w:p>
      <w:pPr>
        <w:widowControl/>
        <w:spacing w:line="480" w:lineRule="auto"/>
        <w:ind w:firstLine="562" w:firstLineChars="200"/>
        <w:outlineLvl w:val="2"/>
        <w:rPr>
          <w:rFonts w:hint="eastAsia" w:ascii="仿宋" w:hAnsi="仿宋" w:eastAsia="仿宋" w:cs="仿宋"/>
          <w:b/>
          <w:bCs/>
          <w:kern w:val="0"/>
          <w:sz w:val="24"/>
          <w:szCs w:val="30"/>
        </w:rPr>
      </w:pPr>
      <w:bookmarkStart w:id="39" w:name="_Toc19474"/>
      <w:bookmarkStart w:id="40" w:name="_Toc17798"/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企业荣誉记录登记表</w:t>
      </w:r>
      <w:bookmarkEnd w:id="39"/>
      <w:bookmarkEnd w:id="40"/>
      <w:r>
        <w:rPr>
          <w:rFonts w:hint="eastAsia" w:ascii="仿宋" w:hAnsi="仿宋" w:eastAsia="仿宋" w:cs="仿宋"/>
          <w:b/>
          <w:bCs/>
          <w:kern w:val="0"/>
          <w:sz w:val="24"/>
          <w:szCs w:val="30"/>
        </w:rPr>
        <w:t xml:space="preserve"> </w:t>
      </w:r>
    </w:p>
    <w:tbl>
      <w:tblPr>
        <w:tblStyle w:val="5"/>
        <w:tblW w:w="89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1668"/>
        <w:gridCol w:w="36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时  间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480" w:lineRule="auto"/>
        <w:ind w:firstLine="113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 xml:space="preserve"> </w:t>
      </w:r>
    </w:p>
    <w:p>
      <w:pPr>
        <w:spacing w:line="480" w:lineRule="auto"/>
        <w:ind w:firstLine="113"/>
        <w:outlineLvl w:val="0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 xml:space="preserve"> </w:t>
      </w:r>
      <w:bookmarkStart w:id="41" w:name="_Toc512"/>
      <w:bookmarkStart w:id="42" w:name="_Toc26828"/>
      <w:bookmarkStart w:id="43" w:name="_Toc9257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、企业管理能力</w:t>
      </w:r>
      <w:bookmarkEnd w:id="41"/>
      <w:bookmarkEnd w:id="42"/>
      <w:bookmarkEnd w:id="43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本项下所附制度复印件，均需为公司红头文件或带有公司印章等公司正式制度的标识。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44" w:name="_Toc14045"/>
      <w:bookmarkStart w:id="45" w:name="_Toc32104"/>
      <w:bookmarkStart w:id="46" w:name="_Toc29983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-1 </w:t>
      </w:r>
      <w:r>
        <w:rPr>
          <w:rFonts w:hint="eastAsia" w:ascii="楷体" w:hAnsi="楷体" w:eastAsia="楷体" w:cs="楷体"/>
          <w:b/>
          <w:bCs/>
          <w:kern w:val="0"/>
          <w:sz w:val="30"/>
          <w:szCs w:val="22"/>
        </w:rPr>
        <w:t>财务管理</w:t>
      </w:r>
      <w:bookmarkEnd w:id="44"/>
      <w:bookmarkEnd w:id="45"/>
      <w:bookmarkEnd w:id="46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简述财务管理制度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的主要内容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提供各项财务管理(包括财务风险控制)制度的复印件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47" w:name="_Toc20618"/>
      <w:bookmarkStart w:id="48" w:name="_Toc25883"/>
      <w:bookmarkStart w:id="49" w:name="_Toc6178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-2 人力资源管理</w:t>
      </w:r>
      <w:bookmarkEnd w:id="47"/>
      <w:bookmarkEnd w:id="48"/>
      <w:bookmarkEnd w:id="49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1.简述人力资源部门架构，管理制度的主要内容（如人力资源规划、招聘、培训、薪酬、绩效、劳资关系）；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2.提供人力资源管理制度复印件；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3.提供人力资源制度有效执行的证明，如员工培训文件、员工晋升文件、绩效文件。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50" w:name="_Toc293"/>
      <w:bookmarkStart w:id="51" w:name="_Toc16767"/>
      <w:bookmarkStart w:id="52" w:name="_Toc707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信息化管理</w:t>
      </w:r>
      <w:bookmarkEnd w:id="50"/>
      <w:bookmarkEnd w:id="51"/>
      <w:bookmarkEnd w:id="52"/>
      <w:r>
        <w:rPr>
          <w:rFonts w:hint="eastAsia" w:ascii="仿宋" w:hAnsi="仿宋" w:eastAsia="仿宋" w:cs="仿宋"/>
          <w:b/>
          <w:kern w:val="0"/>
          <w:sz w:val="30"/>
          <w:szCs w:val="22"/>
        </w:rPr>
        <w:t xml:space="preserve">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介绍企业在种子生产经营中（基地生产、销售网络、质量检验及追溯等）应用信息化系统情况，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并附相关截图；             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介绍企业在内部管理中（包括办公、财务及人力资源管理等）应用信息化系统情况，并附相关截图与说明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；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企业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信息化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建设情况（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注明网站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网址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，微信公众号，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抖音、快手等新媒体账号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附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截图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）。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53" w:name="_Toc18404"/>
      <w:bookmarkStart w:id="54" w:name="_Toc9647"/>
      <w:bookmarkStart w:id="55" w:name="_Toc17198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生产经营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管理</w:t>
      </w:r>
      <w:bookmarkEnd w:id="53"/>
      <w:bookmarkEnd w:id="54"/>
      <w:bookmarkEnd w:id="55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按照《农作物种子生产经营许可证管理办法》要求提供企业田间生产、加工包装和流通销售的档案目录复印件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/>
        </w:rPr>
        <w:t>并各附2份档案内页复印件作为证明。委托制种企业，可提供受托企业的上述材料。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56" w:name="_Toc27700"/>
      <w:bookmarkStart w:id="57" w:name="_Toc2342"/>
      <w:bookmarkStart w:id="58" w:name="_Toc16632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质量管理</w:t>
      </w:r>
      <w:bookmarkEnd w:id="56"/>
      <w:bookmarkEnd w:id="57"/>
      <w:bookmarkEnd w:id="58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1.简述种子质量管理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制度主要内容和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/>
        </w:rPr>
        <w:t>实际运行情况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，附种子质量管理制度复印件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2.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列明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检测人员数量、姓名及各自学历、职称，附学历、职称证书复印件；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是否建立种子质量追溯体系，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提供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种子质量追溯二维码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印件 ；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.提供种子质量全程控制措施制度</w:t>
      </w:r>
      <w:r>
        <w:rPr>
          <w:rFonts w:hint="eastAsia" w:ascii="仿宋" w:hAnsi="仿宋" w:eastAsia="仿宋" w:cs="仿宋"/>
          <w:sz w:val="28"/>
        </w:rPr>
        <w:t>及体系认证/认可证书等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复印件；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5.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检验室如取得质量管理体系认证证书或检验室考核证书，提供证书复印件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 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59" w:name="_Toc9140"/>
      <w:bookmarkStart w:id="60" w:name="_Toc15291"/>
      <w:bookmarkStart w:id="61" w:name="_Toc29797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危机管理</w:t>
      </w:r>
      <w:bookmarkEnd w:id="59"/>
      <w:bookmarkEnd w:id="60"/>
      <w:bookmarkEnd w:id="61"/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宋体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1.简介企业(种子质量)危机管理制度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提供危机管理制度和应急预案复印件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可以附案例佐证。</w:t>
      </w:r>
    </w:p>
    <w:p>
      <w:pPr>
        <w:spacing w:line="480" w:lineRule="auto"/>
        <w:ind w:firstLine="560" w:firstLineChars="200"/>
        <w:outlineLvl w:val="0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 </w:t>
      </w:r>
      <w:bookmarkStart w:id="62" w:name="_Toc17094"/>
      <w:bookmarkStart w:id="63" w:name="_Toc14600"/>
      <w:bookmarkStart w:id="64" w:name="_Toc9645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、企业竞争能力</w:t>
      </w:r>
      <w:bookmarkEnd w:id="62"/>
      <w:bookmarkEnd w:id="63"/>
      <w:bookmarkEnd w:id="64"/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</w:pPr>
      <w:bookmarkStart w:id="65" w:name="_Toc4021"/>
      <w:bookmarkStart w:id="66" w:name="_Toc9672"/>
      <w:bookmarkStart w:id="67" w:name="_Toc15890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创新能力</w:t>
      </w:r>
      <w:bookmarkEnd w:id="65"/>
      <w:bookmarkEnd w:id="66"/>
      <w:bookmarkEnd w:id="67"/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A证的育繁推种子企业无需填写，其他企业提供如下材料：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种子研发基地：提供种子研发基地的用地证明。自有耕地需提供土地使用证复印件；租用耕地提供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土地流转合同复印件。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研发投入：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提供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近三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年研发投入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（本企业直接从事研发人员的工资、差旅费；直接用于研发的土地租金及其设施设备费用、研发仪器设备购置及折旧费、研发成果的试验、检测及评审验收费用、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与科研院所的合作研究费用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经费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总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额，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并附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eastAsia="zh-CN"/>
        </w:rPr>
        <w:t>审计事务所出具的专项审计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证明。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val="en-US" w:eastAsia="zh-CN"/>
        </w:rPr>
        <w:t>如审计报告中的研发投入包含所需证明要素，则附审计报告相应部分复印件即可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eastAsia="zh-CN"/>
        </w:rPr>
        <w:t>）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企业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有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独立研发机构、合作研发机构、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国家或省级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命名的重点实验室、企业技术中心等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经批准建立的院士工作站、博士后流动站等，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科企合作、内设研发机构等，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以上需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附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相关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证明材料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68" w:name="_Toc10005"/>
      <w:bookmarkStart w:id="69" w:name="_Toc21784"/>
      <w:bookmarkStart w:id="70" w:name="_Toc1891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自主创新及品牌</w:t>
      </w:r>
      <w:bookmarkEnd w:id="68"/>
      <w:bookmarkEnd w:id="69"/>
      <w:bookmarkEnd w:id="70"/>
    </w:p>
    <w:p>
      <w:pPr>
        <w:widowControl/>
        <w:spacing w:line="480" w:lineRule="auto"/>
        <w:ind w:firstLine="560" w:firstLineChars="200"/>
        <w:jc w:val="left"/>
        <w:rPr>
          <w:rFonts w:hint="default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30"/>
        </w:rPr>
        <w:t>1.简述</w:t>
      </w:r>
      <w:r>
        <w:rPr>
          <w:rFonts w:hint="eastAsia" w:ascii="仿宋" w:hAnsi="仿宋" w:eastAsia="仿宋" w:cs="仿宋"/>
          <w:kern w:val="0"/>
          <w:sz w:val="28"/>
          <w:szCs w:val="30"/>
          <w:lang w:val="en-US" w:eastAsia="zh-CN"/>
        </w:rPr>
        <w:t>近五年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企业自己育成(审定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登记、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认定或鉴定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)品种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或获得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品种权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情况，并列出品种名单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只列企业销售量前15的品种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，提供证书复印件；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2.获得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与种业相关的发明专利和实用新型专利等，附证书复印件；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.简述企业商标情况，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提供自主注册商标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的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名称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和标识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获得驰名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的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，提供证书复印件。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bookmarkStart w:id="71" w:name="_Toc30419"/>
      <w:bookmarkStart w:id="72" w:name="_Toc12505"/>
      <w:bookmarkStart w:id="73" w:name="_Toc13105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生产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水平</w:t>
      </w:r>
      <w:bookmarkEnd w:id="71"/>
      <w:bookmarkEnd w:id="72"/>
      <w:bookmarkEnd w:id="73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eastAsia="zh-CN"/>
        </w:rPr>
        <w:t>持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val="en-US" w:eastAsia="zh-CN"/>
        </w:rPr>
        <w:t>A证的育繁推种子企业此项无需填写；其他企业需提供下列材料：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.提供种子生产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加工贮藏、检验专业技术人员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情况（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数量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及学历证明）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.提供生产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加工贮藏设备设施清单，注明型号、数量、功能和购置年份、产权情况(购买发票复印件或其他可证明文件)。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74" w:name="_Toc16165"/>
      <w:bookmarkStart w:id="75" w:name="_Toc9209"/>
      <w:bookmarkStart w:id="76" w:name="_Toc19892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品种推广</w:t>
      </w:r>
      <w:bookmarkEnd w:id="74"/>
      <w:bookmarkEnd w:id="75"/>
      <w:bookmarkEnd w:id="76"/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1.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提供本企业有生产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经营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权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的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种子销售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情况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   </w:t>
      </w:r>
    </w:p>
    <w:p>
      <w:pPr>
        <w:widowControl/>
        <w:spacing w:line="480" w:lineRule="auto"/>
        <w:ind w:firstLine="562" w:firstLineChars="200"/>
        <w:jc w:val="left"/>
        <w:outlineLvl w:val="2"/>
        <w:rPr>
          <w:rFonts w:hint="eastAsia" w:ascii="仿宋_GB2312" w:hAnsi="仿宋_GB2312" w:eastAsia="仿宋_GB2312" w:cs="宋体"/>
          <w:bCs/>
          <w:kern w:val="0"/>
          <w:sz w:val="24"/>
          <w:szCs w:val="22"/>
        </w:rPr>
      </w:pPr>
      <w:bookmarkStart w:id="77" w:name="_Toc32683"/>
      <w:bookmarkStart w:id="78" w:name="_Toc879"/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近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年本企业所经营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val="en-US" w:eastAsia="zh-CN"/>
        </w:rPr>
        <w:t>种子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eastAsia="zh-CN"/>
        </w:rPr>
        <w:t>销售量</w:t>
      </w:r>
      <w:bookmarkEnd w:id="77"/>
      <w:bookmarkEnd w:id="78"/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b/>
          <w:kern w:val="0"/>
          <w:sz w:val="24"/>
          <w:szCs w:val="22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915" w:tblpY="249"/>
        <w:tblOverlap w:val="never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474"/>
        <w:gridCol w:w="2112"/>
        <w:gridCol w:w="16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0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年份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作物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销售量（公斤）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销售金额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04" w:type="dxa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04" w:type="dxa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4" w:type="dxa"/>
            <w:noWrap w:val="0"/>
            <w:vAlign w:val="center"/>
          </w:tcPr>
          <w:p>
            <w:pPr>
              <w:spacing w:line="276" w:lineRule="auto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上表根据作物数复制，分作物填写。</w:t>
      </w:r>
    </w:p>
    <w:p>
      <w:pPr>
        <w:widowControl/>
        <w:spacing w:line="480" w:lineRule="auto"/>
        <w:ind w:firstLine="602" w:firstLineChars="200"/>
        <w:jc w:val="left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79" w:name="_Toc6535"/>
      <w:bookmarkStart w:id="80" w:name="_Toc730"/>
      <w:bookmarkStart w:id="81" w:name="_Toc19735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发展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规划</w:t>
      </w:r>
      <w:bookmarkEnd w:id="79"/>
      <w:bookmarkEnd w:id="80"/>
      <w:bookmarkEnd w:id="81"/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1.简介企业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2019-2021年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三年年度计划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与执行情况(200字以内)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并附2019-2021年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年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的工作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计划和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2021年的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工作总结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；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2.提供企业中长期规划复印件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</w:p>
    <w:p>
      <w:pPr>
        <w:widowControl/>
        <w:spacing w:line="480" w:lineRule="auto"/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bookmarkStart w:id="82" w:name="_Toc6967"/>
      <w:bookmarkStart w:id="83" w:name="_Toc8651"/>
      <w:bookmarkStart w:id="84" w:name="_Toc8348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、信用记录</w:t>
      </w:r>
      <w:bookmarkEnd w:id="82"/>
      <w:bookmarkEnd w:id="83"/>
      <w:bookmarkEnd w:id="84"/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bookmarkStart w:id="85" w:name="_Toc6290"/>
      <w:bookmarkStart w:id="86" w:name="_Toc6415"/>
      <w:bookmarkStart w:id="87" w:name="_Toc30748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-1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不良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记录</w:t>
      </w:r>
      <w:bookmarkEnd w:id="85"/>
      <w:bookmarkEnd w:id="86"/>
      <w:bookmarkEnd w:id="87"/>
    </w:p>
    <w:p>
      <w:pPr>
        <w:widowControl/>
        <w:spacing w:line="48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企业如实填写下表内容，并按要求提供证明。</w:t>
      </w:r>
    </w:p>
    <w:tbl>
      <w:tblPr>
        <w:tblStyle w:val="6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4"/>
        <w:gridCol w:w="765"/>
        <w:gridCol w:w="787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4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88" w:name="_Toc10111"/>
            <w:bookmarkStart w:id="89" w:name="_Toc19365"/>
            <w:bookmarkStart w:id="90" w:name="_Toc24605"/>
            <w:bookmarkStart w:id="91" w:name="_Toc9897"/>
            <w:bookmarkStart w:id="92" w:name="_Toc21006"/>
            <w:bookmarkStart w:id="93" w:name="_Toc17197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社会信用记录</w:t>
            </w:r>
            <w:bookmarkEnd w:id="88"/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4" w:name="_Toc3147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有</w:t>
            </w:r>
            <w:bookmarkEnd w:id="94"/>
          </w:p>
        </w:tc>
        <w:tc>
          <w:tcPr>
            <w:tcW w:w="787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5" w:name="_Toc4563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无</w:t>
            </w:r>
            <w:bookmarkEnd w:id="95"/>
          </w:p>
        </w:tc>
        <w:tc>
          <w:tcPr>
            <w:tcW w:w="1462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6" w:name="_Toc913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证明材料</w:t>
            </w:r>
            <w:bookmarkEnd w:id="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7" w:name="_Toc3099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近三年有无因违反种子管理法律法规受到行政处罚</w:t>
            </w:r>
            <w:bookmarkEnd w:id="97"/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8" w:name="_Toc21633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“人民银行征信中心”企业信用报告</w:t>
            </w:r>
            <w:bookmarkEnd w:id="98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“公共信息明细”部分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9" w:name="_Toc903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近三年有无违约、侵权等违法行为</w:t>
            </w:r>
            <w:bookmarkEnd w:id="99"/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0" w:name="_Toc30758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抽逃税款行为</w:t>
            </w:r>
            <w:bookmarkEnd w:id="100"/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1" w:name="_Toc19034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近三年有无被环保部门处罚</w:t>
            </w:r>
            <w:bookmarkEnd w:id="101"/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2" w:name="_Toc7522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企业高管有无不良记录</w:t>
            </w:r>
            <w:bookmarkEnd w:id="102"/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80" w:lineRule="auto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3" w:name="_Toc30193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人民银行征信中心个人信用报告</w:t>
            </w:r>
            <w:bookmarkEnd w:id="10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4" w:name="_Toc22287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近三年积极承担社会责任、参与公益事业</w:t>
            </w:r>
            <w:bookmarkEnd w:id="104"/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80" w:lineRule="auto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5" w:name="_Toc19718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能够证明参与公益活动的材料</w:t>
            </w:r>
            <w:bookmarkEnd w:id="10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4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6" w:name="_Toc21025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签署中国种子协会信用承诺书</w:t>
            </w:r>
            <w:bookmarkEnd w:id="106"/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80" w:lineRule="auto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7" w:name="_Toc1356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信用承诺书原件</w:t>
            </w:r>
            <w:bookmarkEnd w:id="107"/>
          </w:p>
        </w:tc>
      </w:tr>
      <w:bookmarkEnd w:id="89"/>
      <w:bookmarkEnd w:id="90"/>
      <w:bookmarkEnd w:id="91"/>
      <w:bookmarkEnd w:id="92"/>
      <w:bookmarkEnd w:id="93"/>
    </w:tbl>
    <w:p>
      <w:pPr>
        <w:spacing w:line="480" w:lineRule="auto"/>
        <w:ind w:firstLine="602" w:firstLineChars="200"/>
        <w:outlineLvl w:val="1"/>
        <w:rPr>
          <w:rFonts w:hint="default" w:ascii="楷体" w:hAnsi="楷体" w:eastAsia="楷体" w:cs="楷体"/>
          <w:b/>
          <w:bCs/>
          <w:kern w:val="0"/>
          <w:sz w:val="30"/>
          <w:szCs w:val="30"/>
          <w:lang w:val="en-US" w:eastAsia="zh-CN"/>
        </w:rPr>
      </w:pPr>
      <w:bookmarkStart w:id="108" w:name="_Toc14404"/>
      <w:bookmarkStart w:id="109" w:name="_Toc31633"/>
      <w:bookmarkStart w:id="110" w:name="_Toc22764"/>
      <w:bookmarkStart w:id="111" w:name="_Toc72"/>
      <w:bookmarkStart w:id="112" w:name="_Toc17567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5-2社保缴纳</w:t>
      </w:r>
    </w:p>
    <w:p>
      <w:pPr>
        <w:spacing w:line="480" w:lineRule="auto"/>
        <w:ind w:firstLine="560" w:firstLineChars="200"/>
        <w:outlineLvl w:val="1"/>
        <w:rPr>
          <w:rFonts w:hint="default" w:ascii="楷体" w:hAnsi="楷体" w:eastAsia="楷体" w:cs="楷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/>
        </w:rPr>
        <w:t>有无为员工缴纳社会保险，提供缴纳证明。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种子质量检查</w:t>
      </w:r>
      <w:bookmarkEnd w:id="108"/>
      <w:bookmarkEnd w:id="109"/>
      <w:bookmarkEnd w:id="110"/>
      <w:bookmarkEnd w:id="111"/>
      <w:bookmarkEnd w:id="112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简述近三年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</w:rPr>
        <w:t>省部级质量抽检情况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  <w:lang w:eastAsia="zh-CN"/>
        </w:rPr>
        <w:t>，被抽查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/>
        </w:rPr>
        <w:t>的企业，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提供种子检验报告；未被抽查的，提供企业销售量前三名品种的自检报告。</w:t>
      </w:r>
    </w:p>
    <w:p>
      <w:pPr>
        <w:spacing w:line="480" w:lineRule="auto"/>
        <w:ind w:firstLine="602" w:firstLineChars="200"/>
        <w:outlineLvl w:val="1"/>
        <w:rPr>
          <w:rFonts w:hint="eastAsia" w:ascii="宋体" w:hAnsi="宋体" w:cs="宋体"/>
          <w:b/>
          <w:bCs/>
          <w:kern w:val="0"/>
          <w:sz w:val="30"/>
          <w:szCs w:val="30"/>
        </w:rPr>
      </w:pPr>
      <w:bookmarkStart w:id="113" w:name="_Toc32513"/>
      <w:bookmarkStart w:id="114" w:name="_Toc9872"/>
      <w:bookmarkStart w:id="115" w:name="_Toc658"/>
      <w:bookmarkStart w:id="116" w:name="_Toc9081"/>
      <w:bookmarkStart w:id="117" w:name="_Toc4840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生产安全记录</w:t>
      </w:r>
      <w:bookmarkEnd w:id="113"/>
      <w:bookmarkEnd w:id="114"/>
      <w:bookmarkEnd w:id="115"/>
      <w:bookmarkEnd w:id="116"/>
      <w:bookmarkEnd w:id="117"/>
    </w:p>
    <w:p>
      <w:pPr>
        <w:spacing w:line="480" w:lineRule="auto"/>
        <w:ind w:firstLine="56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简述企业近三年的生产安全情况，提供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安全生产</w:t>
      </w:r>
      <w:r>
        <w:rPr>
          <w:rFonts w:hint="eastAsia" w:ascii="仿宋" w:hAnsi="仿宋" w:eastAsia="仿宋" w:cs="仿宋"/>
          <w:kern w:val="2"/>
          <w:sz w:val="28"/>
          <w:szCs w:val="28"/>
        </w:rPr>
        <w:t>相关制度复印件。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18" w:name="_Toc2286"/>
      <w:bookmarkStart w:id="119" w:name="_Toc5042"/>
      <w:bookmarkStart w:id="120" w:name="_Toc26988"/>
      <w:bookmarkStart w:id="121" w:name="_Toc18603"/>
      <w:bookmarkStart w:id="122" w:name="_Toc18845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售后服务</w:t>
      </w:r>
      <w:bookmarkEnd w:id="118"/>
      <w:bookmarkEnd w:id="119"/>
      <w:bookmarkEnd w:id="120"/>
      <w:bookmarkEnd w:id="121"/>
      <w:bookmarkEnd w:id="122"/>
    </w:p>
    <w:p>
      <w:pPr>
        <w:spacing w:line="480" w:lineRule="auto"/>
        <w:ind w:firstLine="560" w:firstLineChars="200"/>
        <w:rPr>
          <w:rFonts w:hint="default" w:ascii="仿宋_GB2312" w:hAnsi="仿宋_GB2312" w:eastAsia="仿宋_GB2312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介绍本企业的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售后服务和售后回访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介绍售后工作机制的工作效果。</w:t>
      </w:r>
    </w:p>
    <w:p>
      <w:pPr>
        <w:ind w:firstLine="602" w:firstLineChars="200"/>
        <w:outlineLvl w:val="0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bookmarkStart w:id="123" w:name="_Toc27001"/>
      <w:bookmarkStart w:id="124" w:name="_Toc4856"/>
      <w:bookmarkStart w:id="125" w:name="_Toc20263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、企业财务信息（单独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装订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成册）</w:t>
      </w:r>
      <w:bookmarkEnd w:id="123"/>
      <w:bookmarkEnd w:id="124"/>
      <w:bookmarkEnd w:id="125"/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26" w:name="_Toc5076"/>
      <w:bookmarkStart w:id="127" w:name="_Toc11851"/>
      <w:bookmarkStart w:id="128" w:name="_Toc10268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-1 财务审计报告</w:t>
      </w:r>
      <w:bookmarkEnd w:id="126"/>
      <w:bookmarkEnd w:id="127"/>
      <w:bookmarkEnd w:id="128"/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宋体"/>
          <w:kern w:val="0"/>
          <w:sz w:val="28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30"/>
        </w:rPr>
        <w:t>提供近三年的财务审计报告原件（无审计报告、审计报告有涂改或模糊不清、审计报告与企业资产负债表、损益表不一致的不予评审）。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29" w:name="_Toc2474"/>
      <w:bookmarkStart w:id="130" w:name="_Toc15203"/>
      <w:bookmarkStart w:id="131" w:name="_Toc23037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-2 资产负债表</w:t>
      </w:r>
      <w:bookmarkEnd w:id="129"/>
      <w:bookmarkEnd w:id="130"/>
      <w:bookmarkEnd w:id="131"/>
    </w:p>
    <w:tbl>
      <w:tblPr>
        <w:tblStyle w:val="5"/>
        <w:tblW w:w="8835" w:type="dxa"/>
        <w:tblInd w:w="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494"/>
        <w:gridCol w:w="1575"/>
        <w:gridCol w:w="1470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                                                      　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 xml:space="preserve">    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3年平均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 货币资金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 短期投资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应收票据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应收账款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5.其他应收款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6.预付账款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7.存货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8.流动资产合计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9.长期投资合计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10.固定资产原价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11.减：累计折旧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12.固定资产净额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13.工程物资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14.在建工程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15.固定资产合计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16.无形资产及其他资产合计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17.资产总计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18.短期借款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19.应付票据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20.应付账款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21.预收账款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22.其他应付款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23.流动负债合计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24.长期负债合计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25.负债合计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26.未分配利润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27.股东权益合计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 xml:space="preserve">        </w:t>
      </w:r>
    </w:p>
    <w:p>
      <w:pPr>
        <w:spacing w:line="360" w:lineRule="auto"/>
        <w:outlineLvl w:val="1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 xml:space="preserve"> </w:t>
      </w:r>
      <w:bookmarkStart w:id="132" w:name="_Toc25006"/>
      <w:bookmarkStart w:id="133" w:name="_Toc5315"/>
      <w:bookmarkStart w:id="134" w:name="_Toc14298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-3 损益表</w:t>
      </w:r>
      <w:bookmarkEnd w:id="132"/>
      <w:bookmarkEnd w:id="133"/>
      <w:bookmarkEnd w:id="134"/>
    </w:p>
    <w:tbl>
      <w:tblPr>
        <w:tblStyle w:val="5"/>
        <w:tblW w:w="89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575"/>
        <w:gridCol w:w="1575"/>
        <w:gridCol w:w="147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3年平均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28.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其中：主营业务收入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主营业务成本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29.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业务利润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销售费用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管理费用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财务费用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30.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营业利润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投资收益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营业外收入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营业外支出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31.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32.种子销售量（万公斤）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33.种子销售额（万元）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480" w:lineRule="auto"/>
        <w:ind w:firstLine="113"/>
        <w:rPr>
          <w:rFonts w:hint="eastAsia" w:ascii="仿宋_GB2312" w:hAnsi="仿宋_GB2312" w:eastAsia="仿宋_GB2312" w:cs="宋体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注：财务报表应当包括企业所属的分公司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不包含子公司财务数据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。</w:t>
      </w:r>
    </w:p>
    <w:p/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/>
        </w:rPr>
        <w:t>2016年初次获得AAA信用等级的企业名单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b/>
          <w:snapToGrid/>
          <w:color w:val="000000"/>
          <w:kern w:val="0"/>
          <w:sz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7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1"/>
                <w:szCs w:val="21"/>
                <w:lang w:eastAsia="zh-CN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河北沃土种业股份有限公司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河北弘基种业有限责任公司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山东华良种业有限公司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华盛农业集团股份有限公司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山东金来种业有限公司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河南平安种业有限公司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中垦锦绣华农武汉科技有限公司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湖北康农种业股份有限公司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湖南北大荒种业科技有限责任公司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江苏丰庆种业科技有限公司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江苏焦点富硒农业有限公司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重庆帮豪种业股份有限公司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甘肃五谷种业股份有限公司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九圣禾种业股份有限公司</w:t>
            </w:r>
          </w:p>
        </w:tc>
      </w:tr>
    </w:tbl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中国种子协会企业会员信用承诺书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为了认真落实国家社会信用体系建设总体要求，自觉维护中国种子协会社会声誉，积极营造良好的种子行业市场环境，我单位自愿做出以下承诺：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一、坚持依法经营。遵守国家法律、法规和有关规定，依法开展（种子及相关业务）生产经营活动。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二、践行诚实守信。不生产、经营假、劣种子；不套牌、侵权；不发布虚假信息。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三、强化规范意识。遵守财务规范，不做假账，依法照章纳税；严守合同约定，严格履行合同，依法解决合同纠纷；坚守用工规范，构建和谐劳动关系，保障员工合法权益。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四、实施信息公开。依法依规及时披露企业信息，包括上市企业年度报告公示和急需公布的即时信息。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五、自觉接受监督。接受各级政府、行业组织、社会公众、新闻舆论监督检查。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六、主动承担社会责任。积极参与农业产业扶贫、救灾等公益活动，树立良好企业形象。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特此承诺！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法定代表人（签名）：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单位（公章）：</w:t>
      </w:r>
    </w:p>
    <w:p>
      <w:pPr>
        <w:snapToGrid w:val="0"/>
        <w:spacing w:line="56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年   月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>
      <w:bookmarkStart w:id="135" w:name="_GoBack"/>
      <w:bookmarkEnd w:id="135"/>
    </w:p>
    <w:sectPr>
      <w:footerReference r:id="rId5" w:type="default"/>
      <w:pgSz w:w="11900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</w:rPr>
                            <w:t>―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</w:rPr>
                            <w:t>―</w:t>
                          </w:r>
                        </w:p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</w:rPr>
                      <w:t>―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</w:rPr>
                      <w:t>―</w:t>
                    </w:r>
                  </w:p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71365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="宋体" w:hAnsi="宋体" w:eastAsia="宋体"/>
          </w:rPr>
          <w:t>―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</w:rPr>
          <w:t>―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jIwZDQ2NzU0MjVmODFiMDUyMWQ0NGE1NzUyYzkifQ=="/>
  </w:docVars>
  <w:rsids>
    <w:rsidRoot w:val="4B1A2E68"/>
    <w:rsid w:val="4B1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semiHidden/>
    <w:unhideWhenUsed/>
    <w:qFormat/>
    <w:uiPriority w:val="39"/>
  </w:style>
  <w:style w:type="paragraph" w:styleId="4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4797</Words>
  <Characters>5154</Characters>
  <Lines>0</Lines>
  <Paragraphs>0</Paragraphs>
  <TotalTime>0</TotalTime>
  <ScaleCrop>false</ScaleCrop>
  <LinksUpToDate>false</LinksUpToDate>
  <CharactersWithSpaces>6162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2022-04-28T07:52:00Z</dcterms:created>
  <dc:creator>找寻你的足迹</dc:creator>
  <cp:lastModifiedBy>找寻你的足迹</cp:lastModifiedBy>
  <dcterms:modified xsi:type="dcterms:W3CDTF">2022-04-28T07:53:44Z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2B97D8A2165F4CF9836406625E20EF26</vt:lpwstr>
  </property>
</Properties>
</file>