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after="312" w:afterLines="100"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中国种子协会202</w:t>
      </w:r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年团体标准立项汇总表</w:t>
      </w:r>
      <w:bookmarkEnd w:id="0"/>
    </w:p>
    <w:tbl>
      <w:tblPr>
        <w:tblStyle w:val="3"/>
        <w:tblW w:w="12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4005"/>
        <w:gridCol w:w="945"/>
        <w:gridCol w:w="975"/>
        <w:gridCol w:w="6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标准名称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制修订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项目周期（月）</w:t>
            </w:r>
          </w:p>
        </w:tc>
        <w:tc>
          <w:tcPr>
            <w:tcW w:w="6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牵头和起草单位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食用菌菌种场环境维护规范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制订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牵头单位：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中国农业科学院农业资源与农业区划研究所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起草单位：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江苏华绿生物科技股份有限公司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平泉华蕈生物科技有限公司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食用菌菌种生产设施通用要求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制订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6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牵头单位：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黑龙江科学院微生物研究所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起草单位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：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平泉华蕈生物科技有限公司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中国农业科学院农业资源与农业区划研究所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河南省农业科学院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粮饲兼用型玉米品种标准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制订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1868805</wp:posOffset>
                      </wp:positionV>
                      <wp:extent cx="842645" cy="476250"/>
                      <wp:effectExtent l="0" t="0" r="14605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043805" y="6715125"/>
                                <a:ext cx="84264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EAAA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EAAAA"/>
                                      <w:lang w:val="en-US" w:eastAsia="zh-CN"/>
                                    </w:rPr>
                                    <w:t>-1-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2pt;margin-top:147.15pt;height:37.5pt;width:66.35pt;z-index:251659264;mso-width-relative:page;mso-height-relative:page;" fillcolor="#FFFFFF" filled="t" stroked="f" coordsize="21600,21600" o:gfxdata="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yfpLNUAAAAKAQAADwAAAAAAAAABACAAAAAiAAAAZHJzL2Rvd25yZXYueG1sUEsBAhQAFAAAAAgA&#10;h07iQPgPg65hAgAAqAQAAA4AAAAAAAAAAQAgAAAAJAEAAGRycy9lMm9Eb2MueG1sUEsFBgAAAAAG&#10;AAYAWQEAAPc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AEAAA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EAAAA"/>
                                <w:lang w:val="en-US" w:eastAsia="zh-CN"/>
                              </w:rPr>
                              <w:t>-1-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牵头单位：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br w:type="page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中国种子协会青贮分会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起草单位：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br w:type="page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北京市农林科学院、中国农业大学、中国农业科学院、北京顺鑫国际种业集团有限公司北农玉分公司、北京大京九农业开发有限公司、河北巡天农业科技有限公司、辽宁东亚种业有限公司、九圣禾种业股份有限公司、内蒙古西蒙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蜜本型南瓜种子生产技术规程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制订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牵头单位：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广东省种子协会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起草单位：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广东和利农生物种业股份有限公司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广东省农业科学院蔬菜研究所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汕头市白沙蔬菜原种研究所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广东和利农农业研究有限公司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食用菌菌种工厂化生产技术规程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制订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6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牵头单位：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江苏华绿生物科技股份有限公司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起草单位：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中国农业科学院农业资源与农业区划研究所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平泉华蕈生物科技有限公司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FF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</w:rPr>
              <w:t>新疆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棉花常规种全程机械化生产技术规程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制订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牵头单位：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新疆中棉种业有限公司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t>起草单位：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中国农业科学院棉花研究所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新疆中棉种业有限公司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中棉种业科技股份有限公司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DdmY2M5NjIzMzNlOTM1Y2RkN2M3OTJjZjY1MWIifQ=="/>
  </w:docVars>
  <w:rsids>
    <w:rsidRoot w:val="013C7B97"/>
    <w:rsid w:val="013C7B97"/>
    <w:rsid w:val="637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2024-01-04T07:37:00Z</dcterms:created>
  <dc:creator>Wendy</dc:creator>
  <cp:lastModifiedBy>Wendy</cp:lastModifiedBy>
  <dcterms:modified xsi:type="dcterms:W3CDTF">2024-01-04T07:41:38Z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3C13AF15E58B4CB3B928A6CECA998C0D_13</vt:lpwstr>
  </property>
</Properties>
</file>