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>附件1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 w:bidi="ar-SA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6"/>
          <w:szCs w:val="36"/>
          <w:lang w:val="en-US" w:eastAsia="zh-CN" w:bidi="ar-SA"/>
        </w:rPr>
        <w:t>2024中国种子（南繁硅谷）大会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6"/>
          <w:szCs w:val="36"/>
          <w:lang w:val="en-US" w:eastAsia="zh-CN" w:bidi="ar-SA"/>
        </w:rPr>
        <w:t>主要嘉宾报告清单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1428" w:tblpY="677"/>
        <w:tblOverlap w:val="never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11"/>
        <w:gridCol w:w="3600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报告会名称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李家洋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水稻高产与抗逆性状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调控的分子机制</w:t>
            </w:r>
          </w:p>
        </w:tc>
        <w:tc>
          <w:tcPr>
            <w:tcW w:w="30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万建民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 xml:space="preserve">构建新型创新体系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提升种业竞争力</w:t>
            </w:r>
          </w:p>
        </w:tc>
        <w:tc>
          <w:tcPr>
            <w:tcW w:w="30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盖钧镒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大豆种质资源遗传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基础的研究与创新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大豆种子及产业链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发展专题报告会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谢华安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深化科企合作，发展四性育种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种业新型创新体系暨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企科合作专题报告会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5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张洪程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我国水稻现实潜力与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大面积单产提升途径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水稻种子及产业链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展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6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钱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前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 xml:space="preserve">推进生物育种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把握种源安全主动权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南繁硅谷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7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杨维才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被子植物配子体发生与功能研究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未来农业产融对话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8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许为钢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仿宋"/>
                <w:sz w:val="24"/>
                <w:szCs w:val="24"/>
                <w:lang w:val="en-US" w:eastAsia="zh-CN"/>
              </w:rPr>
              <w:t>小麦株型改良与高产生理育种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小麦种子及产业链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李付广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棉花高效转基因技术体系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构建、迭代更新与应用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一、院士报告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二、重要嘉宾报告</w:t>
      </w:r>
    </w:p>
    <w:tbl>
      <w:tblPr>
        <w:tblStyle w:val="3"/>
        <w:tblpPr w:leftFromText="180" w:rightFromText="180" w:vertAnchor="text" w:horzAnchor="page" w:tblpX="1842" w:tblpY="80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40"/>
        <w:gridCol w:w="378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报告会名称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余欣荣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用好两大新机遇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开创南繁事业新阶段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程国强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把准种业高质量发展的根本方向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魏启文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夯实种源“三个安全”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全力支撑种业振兴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刘春明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高营养水稻种质资源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创新与育种应用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水稻种子及产业链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潘国君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北方粳稻品种选育及产业化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王天宇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优异玉米种质资源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发掘与持续发展商榷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玉米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赖锦盛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雄性核不育制种的产业化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应用前景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李少昆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玉米密植精准调控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高产技术及对品种需求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刘录祥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小麦产业形势及发展趋势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小麦种子及产业链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马传喜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建立规模化标准化的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小麦育种流程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何中虎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分子标记在小麦育种中的应用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郭进考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小麦节水高产育种回顾及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种业发展思路探讨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吴存祥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大豆产业形势推动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中国种业提档升级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大豆种子及产业链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展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金黎平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我国马铃薯产业发展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问题研判与科技需求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马铃薯种薯及产业链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发展报告会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罗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霞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解读：人民法院种业知识产权司法保护典型案例（第四批）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种业服务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黄昆仑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全球转基因产品标识现状及趋势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王振营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转基因抗虫玉米靶标害虫抗虫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演化、检测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与治理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陈国宏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我国畜禽遗传资源保护利用状况及未来挑战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畜禽种业创新发展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刘剑锋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新形势下我国生猪遗传改良发展方向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谢传晓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中国农业基因编辑研发动态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国际种业专题报告会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（国际植物育种创新圆桌会）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奥斯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曼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·梅维特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全球基因组编辑监管政策概览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瓦娜·迪玛（Oana Dima）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通过基因编辑实现欧洲可持续农业发展——科学家在政策制定中的作用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周凡丽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美洲国家植物育种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创新监管政策概况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三、重点企业报告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23"/>
        <w:gridCol w:w="1159"/>
        <w:gridCol w:w="3041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企业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b/>
                <w:bCs/>
                <w:sz w:val="24"/>
                <w:szCs w:val="24"/>
              </w:rPr>
              <w:t>报告会名称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先正达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集团中国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应敏杰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勇担种业振兴使命，推动产业创新发展暨中国种子全新品牌发布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2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田小龙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先正达集团中国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生物育种产业化实践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3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袁隆平农业高科技股份有限公司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马武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 xml:space="preserve">助力提高粮食单产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携手推进乡村振兴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4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杨远柱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创新驱动 产业引领：打造水稻产业高质量发展标杆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水稻种子及产业链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中农发种业集团股份有限公司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陈章瑞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发挥种子企业“链长”作用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引领小麦产业高质量发展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小麦种子及产业链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安徽荃银高科种业股份有限公司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朱全贵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玉米种子企业发展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现状及经营模式创新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玉米种子及产业链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7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大北农集团公司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宋维平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创新驱动  大豆种业做强做大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8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安喜榜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大北农生物育种技术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研发进展及产业化应用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北大荒垦丰种业股份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刘辉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数字化转型如何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助推种业振兴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中国投资有限责任公司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王志鹏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中投公司境外农业投资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及行业展望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国际种业专题报告会（国际植物育种创新圆桌会）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11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北京先农投资管理有限公司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陈颖杰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 xml:space="preserve">发挥带动作用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助力种业振兴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种业服务专题报告会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12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海南省农垦投资控股集团有限公司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艾轶伦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聚焦海南农垦全产业布局 推动南繁种业高质量发展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主旨报告会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13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江苏省大华种业集团有限公司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丁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涛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谋创新促发展 育繁优良品种在助推种业振兴、保障粮食安全中贡献大华力量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种业青年科学家、企业家专题报告会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14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拜耳作物科学公司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扈春阳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拜耳全球种业布局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及产业化进程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15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科迪华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凯文·迪尔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Kevin Diehl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从开发者的角度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来看基因编辑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国际种业专题报告会（国际植物育种创新圆桌会）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16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隆平生物技术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海南)有限公司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吕玉平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技术创新助推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17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山东舜丰生物科技有限公司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牛小牧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基因编辑前沿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技术研发与应用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18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华智生物技术有限公司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王朝晖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关键共性技术赋能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生物育种产业化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19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齐禾生科生物科技有限公司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赵天萌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精准基因编辑助力生物育种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20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湖南隆平好粮科技有限公司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黄  龙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种粮一体化 赋能产业发展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水稻种子及产业链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发展专题报告会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21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中国大地财产保险股份有限公司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朱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成</w:t>
            </w:r>
          </w:p>
        </w:tc>
        <w:tc>
          <w:tcPr>
            <w:tcW w:w="3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服务乡村振兴战略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种业保险的实践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种业服务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500" w:lineRule="exact"/>
              <w:ind w:firstLine="0" w:firstLineChars="0"/>
              <w:jc w:val="center"/>
              <w:textAlignment w:val="auto"/>
              <w:rPr>
                <w:rFonts w:ascii="Times New Roman" w:hAnsi="Times New Roman" w:eastAsia="宋体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仿宋"/>
                <w:sz w:val="24"/>
                <w:szCs w:val="24"/>
              </w:rPr>
              <w:t>专题报告会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DdmY2M5NjIzMzNlOTM1Y2RkN2M3OTJjZjY1MWIifQ=="/>
  </w:docVars>
  <w:rsids>
    <w:rsidRoot w:val="00000000"/>
    <w:rsid w:val="0EF65E5A"/>
    <w:rsid w:val="674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2024-04-19T08:07:00Z</dcterms:created>
  <dc:creator>admin</dc:creator>
  <cp:lastModifiedBy>Wendy</cp:lastModifiedBy>
  <dcterms:modified xsi:type="dcterms:W3CDTF">2024-04-19T08:09:16Z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1A7CC11DA9164A87901A4F8389006648_12</vt:lpwstr>
  </property>
</Properties>
</file>