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F6FC" w14:textId="77777777" w:rsidR="00185044" w:rsidRDefault="00185044" w:rsidP="00185044">
      <w:pPr>
        <w:spacing w:line="560" w:lineRule="exact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附件：</w:t>
      </w:r>
    </w:p>
    <w:p w14:paraId="662B0B1E" w14:textId="77777777" w:rsidR="00185044" w:rsidRDefault="00185044" w:rsidP="0018504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会费缴纳流程</w:t>
      </w:r>
    </w:p>
    <w:p w14:paraId="1C567B7B" w14:textId="77777777" w:rsidR="00185044" w:rsidRDefault="00185044" w:rsidP="0018504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CCBE1A5" w14:textId="77777777" w:rsidR="00185044" w:rsidRDefault="00185044" w:rsidP="0018504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一、会费交纳流程图</w:t>
      </w:r>
    </w:p>
    <w:p w14:paraId="749C471D" w14:textId="77777777" w:rsidR="00185044" w:rsidRDefault="00185044" w:rsidP="00185044">
      <w:pPr>
        <w:jc w:val="center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/>
          <w:noProof/>
          <w:szCs w:val="21"/>
        </w:rPr>
        <w:drawing>
          <wp:inline distT="0" distB="0" distL="114300" distR="114300" wp14:anchorId="6A6FB8C6" wp14:editId="5B107D2A">
            <wp:extent cx="6586855" cy="3272790"/>
            <wp:effectExtent l="0" t="0" r="4445" b="3810"/>
            <wp:docPr id="2" name="图片 2" descr="全额先付后票流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全额先付后票流程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0B03" w14:textId="77777777" w:rsidR="00185044" w:rsidRDefault="00185044" w:rsidP="00185044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二、单位会员操作</w:t>
      </w:r>
    </w:p>
    <w:p w14:paraId="67F04615" w14:textId="77777777" w:rsidR="00185044" w:rsidRDefault="00185044" w:rsidP="00185044">
      <w:pPr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1、单位会员操作的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会员工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作者（联系人）登录系统，点击会费交纳</w:t>
      </w:r>
    </w:p>
    <w:p w14:paraId="07BD8539" w14:textId="77777777" w:rsidR="00185044" w:rsidRDefault="00185044" w:rsidP="00185044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229E8A0E" wp14:editId="3722EDBD">
            <wp:extent cx="2750820" cy="3110865"/>
            <wp:effectExtent l="9525" t="9525" r="20955" b="2286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1108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CAC9D46" w14:textId="77777777" w:rsidR="00185044" w:rsidRDefault="00185044" w:rsidP="00185044">
      <w:pPr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2、进入会费交纳管理列表</w:t>
      </w:r>
    </w:p>
    <w:p w14:paraId="551A376F" w14:textId="77777777" w:rsidR="00185044" w:rsidRDefault="00185044" w:rsidP="00185044">
      <w:pPr>
        <w:rPr>
          <w:rFonts w:hint="eastAsia"/>
        </w:rPr>
      </w:pPr>
      <w:r>
        <w:rPr>
          <w:noProof/>
        </w:rPr>
        <w:drawing>
          <wp:inline distT="0" distB="0" distL="114300" distR="114300" wp14:anchorId="52073D68" wp14:editId="7ACB9F23">
            <wp:extent cx="6180455" cy="2045970"/>
            <wp:effectExtent l="9525" t="9525" r="20320" b="2095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2045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CD6F38" w14:textId="77777777" w:rsidR="00185044" w:rsidRDefault="00185044" w:rsidP="00185044">
      <w:pPr>
        <w:rPr>
          <w:rFonts w:hint="eastAsia"/>
        </w:rPr>
      </w:pPr>
    </w:p>
    <w:p w14:paraId="0930A5A4" w14:textId="77777777" w:rsidR="00185044" w:rsidRDefault="00185044" w:rsidP="00185044">
      <w:pPr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3、点击“交费”出现如下图所示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314"/>
      </w:tblGrid>
      <w:tr w:rsidR="00185044" w14:paraId="624A6ACE" w14:textId="77777777" w:rsidTr="00CA4286">
        <w:trPr>
          <w:jc w:val="center"/>
        </w:trPr>
        <w:tc>
          <w:tcPr>
            <w:tcW w:w="9962" w:type="dxa"/>
          </w:tcPr>
          <w:p w14:paraId="2A4F4671" w14:textId="77777777" w:rsidR="00185044" w:rsidRDefault="00185044" w:rsidP="00CA428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0A4F22E" wp14:editId="02EBC148">
                  <wp:extent cx="6182360" cy="4071620"/>
                  <wp:effectExtent l="0" t="0" r="8890" b="5080"/>
                  <wp:docPr id="2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360" cy="40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E29ED" w14:textId="77777777" w:rsidR="00185044" w:rsidRDefault="00185044" w:rsidP="00CA4286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2962904B" wp14:editId="45465C5F">
                  <wp:extent cx="6348095" cy="3494405"/>
                  <wp:effectExtent l="0" t="0" r="14605" b="10795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095" cy="349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B50DF" w14:textId="77777777" w:rsidR="00185044" w:rsidRDefault="00185044" w:rsidP="00CA428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37529229" wp14:editId="75BE0D14">
                  <wp:extent cx="6263005" cy="3926205"/>
                  <wp:effectExtent l="0" t="0" r="4445" b="17145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005" cy="392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03AF9" w14:textId="77777777" w:rsidR="00185044" w:rsidRDefault="00185044" w:rsidP="00185044">
      <w:pPr>
        <w:rPr>
          <w:rFonts w:hint="eastAsia"/>
        </w:rPr>
      </w:pPr>
    </w:p>
    <w:p w14:paraId="2A135001" w14:textId="77777777" w:rsidR="00185044" w:rsidRDefault="00185044" w:rsidP="00185044">
      <w:pPr>
        <w:rPr>
          <w:rFonts w:ascii="宋体" w:eastAsia="宋体" w:hAnsi="宋体" w:cs="宋体" w:hint="eastAsia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注：</w:t>
      </w:r>
    </w:p>
    <w:p w14:paraId="41F0FF45" w14:textId="77777777" w:rsidR="00185044" w:rsidRDefault="00185044" w:rsidP="00185044">
      <w:pPr>
        <w:rPr>
          <w:rFonts w:ascii="宋体" w:eastAsia="宋体" w:hAnsi="宋体" w:cs="宋体" w:hint="eastAsia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1、会员单位将“交费情况”栏中，复制说明中的转账信息，通过</w:t>
      </w: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</w:rPr>
        <w:t>网银给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协会支付，完成后将“付款回单”，从“上传交费凭证”栏上传，便于协会形式审核和财务对账使用。</w:t>
      </w:r>
    </w:p>
    <w:p w14:paraId="557DC9CA" w14:textId="77777777" w:rsidR="00185044" w:rsidRDefault="00185044" w:rsidP="00185044">
      <w:pPr>
        <w:rPr>
          <w:rFonts w:ascii="宋体" w:eastAsia="宋体" w:hAnsi="宋体" w:cs="宋体" w:hint="eastAsia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2、“开票信息”栏信息如果不正确需要再“我的信息”里校正或联系协会会员管理人员协助调整。</w:t>
      </w:r>
    </w:p>
    <w:p w14:paraId="55B32E69" w14:textId="77777777" w:rsidR="00185044" w:rsidRPr="00B329FF" w:rsidRDefault="00185044" w:rsidP="00185044">
      <w:pPr>
        <w:rPr>
          <w:rFonts w:hint="eastAsia"/>
        </w:rPr>
      </w:pPr>
      <w:r>
        <w:br w:type="page"/>
      </w:r>
      <w:r>
        <w:rPr>
          <w:rFonts w:ascii="仿宋_GB2312" w:hAnsi="仿宋_GB2312" w:cs="仿宋_GB2312" w:hint="eastAsia"/>
          <w:sz w:val="32"/>
          <w:szCs w:val="32"/>
        </w:rPr>
        <w:lastRenderedPageBreak/>
        <w:t>4、提交后出现待审核列表如下图</w:t>
      </w:r>
    </w:p>
    <w:p w14:paraId="56085ECA" w14:textId="77777777" w:rsidR="00185044" w:rsidRDefault="00185044" w:rsidP="00185044">
      <w:pPr>
        <w:rPr>
          <w:rFonts w:hint="eastAsia"/>
        </w:rPr>
      </w:pPr>
      <w:r>
        <w:rPr>
          <w:noProof/>
        </w:rPr>
        <w:drawing>
          <wp:inline distT="0" distB="0" distL="114300" distR="114300" wp14:anchorId="17089E78" wp14:editId="40B43224">
            <wp:extent cx="6186805" cy="1339215"/>
            <wp:effectExtent l="9525" t="9525" r="13970" b="22860"/>
            <wp:docPr id="3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1339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2953C3" w14:textId="77777777" w:rsidR="00185044" w:rsidRDefault="00185044" w:rsidP="00185044">
      <w:pPr>
        <w:rPr>
          <w:rFonts w:hint="eastAsia"/>
        </w:rPr>
      </w:pPr>
    </w:p>
    <w:p w14:paraId="3E7F144A" w14:textId="77777777" w:rsidR="00185044" w:rsidRDefault="00185044" w:rsidP="00185044">
      <w:pPr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5、点击“查看”出现如下图：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14"/>
      </w:tblGrid>
      <w:tr w:rsidR="00185044" w14:paraId="3862F6D2" w14:textId="77777777" w:rsidTr="00CA4286">
        <w:tc>
          <w:tcPr>
            <w:tcW w:w="9962" w:type="dxa"/>
          </w:tcPr>
          <w:p w14:paraId="2C3A3A6B" w14:textId="77777777" w:rsidR="00185044" w:rsidRDefault="00185044" w:rsidP="00CA428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5BF47308" wp14:editId="4BEDDF95">
                  <wp:extent cx="6127750" cy="3029585"/>
                  <wp:effectExtent l="0" t="0" r="6350" b="18415"/>
                  <wp:docPr id="3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0" cy="302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FE50D" w14:textId="77777777" w:rsidR="00185044" w:rsidRDefault="00185044" w:rsidP="00CA428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FA7439F" wp14:editId="4EDA2B90">
                  <wp:extent cx="6220460" cy="688340"/>
                  <wp:effectExtent l="0" t="0" r="8890" b="16510"/>
                  <wp:docPr id="3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046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39AA0" w14:textId="77777777" w:rsidR="00185044" w:rsidRDefault="00185044" w:rsidP="00185044">
      <w:pPr>
        <w:rPr>
          <w:rFonts w:hint="eastAsia"/>
        </w:rPr>
      </w:pPr>
    </w:p>
    <w:p w14:paraId="44842B3A" w14:textId="77777777" w:rsidR="00E57721" w:rsidRDefault="00E57721">
      <w:pPr>
        <w:rPr>
          <w:rFonts w:hint="eastAsia"/>
        </w:rPr>
      </w:pPr>
    </w:p>
    <w:sectPr w:rsidR="00E57721" w:rsidSect="00185044">
      <w:pgSz w:w="11906" w:h="16838"/>
      <w:pgMar w:top="1440" w:right="1800" w:bottom="1440" w:left="782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185044"/>
    <w:rsid w:val="00817996"/>
    <w:rsid w:val="00E57721"/>
    <w:rsid w:val="00F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07BB"/>
  <w15:chartTrackingRefBased/>
  <w15:docId w15:val="{394F42A3-9BA5-4CBF-AD6C-43E914A1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044"/>
    <w:pPr>
      <w:widowControl w:val="0"/>
      <w:spacing w:after="0" w:line="240" w:lineRule="auto"/>
      <w:jc w:val="both"/>
    </w:pPr>
    <w:rPr>
      <w:rFonts w:ascii="仿宋" w:eastAsia="仿宋_GB2312" w:hAnsi="仿宋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504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4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4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4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4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4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4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4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4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4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8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4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85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44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85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4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850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850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504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18504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</dc:creator>
  <cp:keywords/>
  <dc:description/>
  <cp:lastModifiedBy>Wendy H</cp:lastModifiedBy>
  <cp:revision>1</cp:revision>
  <dcterms:created xsi:type="dcterms:W3CDTF">2024-12-20T06:56:00Z</dcterms:created>
  <dcterms:modified xsi:type="dcterms:W3CDTF">2024-12-20T06:56:00Z</dcterms:modified>
</cp:coreProperties>
</file>